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2EE" w:rsidRPr="008D5CB4" w:rsidRDefault="00B132EE" w:rsidP="008D5CB4">
      <w:pPr>
        <w:spacing w:after="0" w:line="240" w:lineRule="auto"/>
        <w:contextualSpacing/>
        <w:jc w:val="center"/>
        <w:rPr>
          <w:b/>
          <w:sz w:val="28"/>
          <w:lang w:val="en-GB"/>
        </w:rPr>
      </w:pPr>
      <w:r w:rsidRPr="008D5CB4">
        <w:rPr>
          <w:b/>
          <w:sz w:val="28"/>
          <w:lang w:val="en-GB"/>
        </w:rPr>
        <w:t xml:space="preserve">Penerapan Akad Murabahah </w:t>
      </w:r>
      <w:r w:rsidR="008D5CB4">
        <w:rPr>
          <w:b/>
          <w:sz w:val="28"/>
          <w:lang w:val="id-ID"/>
        </w:rPr>
        <w:t>d</w:t>
      </w:r>
      <w:r w:rsidR="00326CDA" w:rsidRPr="008D5CB4">
        <w:rPr>
          <w:b/>
          <w:sz w:val="28"/>
          <w:lang w:val="en-GB"/>
        </w:rPr>
        <w:t>a</w:t>
      </w:r>
      <w:r w:rsidRPr="008D5CB4">
        <w:rPr>
          <w:b/>
          <w:sz w:val="28"/>
          <w:lang w:val="en-GB"/>
        </w:rPr>
        <w:t xml:space="preserve">lam Produk Pembiayaan Kredit Pemilikan Rumah (KPR) </w:t>
      </w:r>
      <w:r w:rsidR="008D5CB4">
        <w:rPr>
          <w:b/>
          <w:sz w:val="28"/>
          <w:lang w:val="id-ID"/>
        </w:rPr>
        <w:t>p</w:t>
      </w:r>
      <w:r w:rsidRPr="008D5CB4">
        <w:rPr>
          <w:b/>
          <w:sz w:val="28"/>
          <w:lang w:val="en-GB"/>
        </w:rPr>
        <w:t>ada Bank Sumut Kantor Cabang Pembantu Sy</w:t>
      </w:r>
      <w:bookmarkStart w:id="0" w:name="_GoBack"/>
      <w:bookmarkEnd w:id="0"/>
      <w:r w:rsidRPr="008D5CB4">
        <w:rPr>
          <w:b/>
          <w:sz w:val="28"/>
          <w:lang w:val="en-GB"/>
        </w:rPr>
        <w:t>ariah Marelan Raya</w:t>
      </w:r>
    </w:p>
    <w:p w:rsidR="008D5CB4" w:rsidRDefault="008D5CB4" w:rsidP="008D5CB4">
      <w:pPr>
        <w:spacing w:after="0" w:line="240" w:lineRule="auto"/>
        <w:contextualSpacing/>
        <w:jc w:val="center"/>
        <w:rPr>
          <w:b/>
          <w:lang w:val="en-GB"/>
        </w:rPr>
      </w:pPr>
    </w:p>
    <w:p w:rsidR="00B132EE" w:rsidRPr="008D5CB4" w:rsidRDefault="0045460F" w:rsidP="008D5CB4">
      <w:pPr>
        <w:spacing w:after="0" w:line="240" w:lineRule="auto"/>
        <w:contextualSpacing/>
        <w:jc w:val="center"/>
        <w:rPr>
          <w:b/>
          <w:lang w:val="en-GB"/>
        </w:rPr>
      </w:pPr>
      <w:r w:rsidRPr="008D5CB4">
        <w:rPr>
          <w:b/>
          <w:lang w:val="en-GB"/>
        </w:rPr>
        <w:t>Okky Budi Nurlita</w:t>
      </w:r>
    </w:p>
    <w:p w:rsidR="0045460F" w:rsidRPr="008D5CB4" w:rsidRDefault="0045460F" w:rsidP="008D5CB4">
      <w:pPr>
        <w:spacing w:after="0" w:line="240" w:lineRule="auto"/>
        <w:contextualSpacing/>
        <w:jc w:val="center"/>
      </w:pPr>
      <w:r w:rsidRPr="008D5CB4">
        <w:t>Universitas Islam Negeri Sumatera Utara</w:t>
      </w:r>
    </w:p>
    <w:p w:rsidR="0045460F" w:rsidRPr="008D5CB4" w:rsidRDefault="008D5CB4" w:rsidP="008D5CB4">
      <w:pPr>
        <w:spacing w:after="0" w:line="240" w:lineRule="auto"/>
        <w:contextualSpacing/>
        <w:jc w:val="center"/>
        <w:rPr>
          <w:rStyle w:val="Hyperlink"/>
          <w:i/>
          <w:sz w:val="20"/>
          <w:szCs w:val="20"/>
          <w:lang w:val="id-ID"/>
        </w:rPr>
      </w:pPr>
      <w:r w:rsidRPr="008D5CB4">
        <w:rPr>
          <w:i/>
          <w:sz w:val="20"/>
          <w:szCs w:val="20"/>
        </w:rPr>
        <w:t>Email</w:t>
      </w:r>
      <w:r w:rsidR="0045460F" w:rsidRPr="008D5CB4">
        <w:rPr>
          <w:i/>
          <w:sz w:val="20"/>
          <w:szCs w:val="20"/>
        </w:rPr>
        <w:t xml:space="preserve">: </w:t>
      </w:r>
      <w:hyperlink r:id="rId8" w:history="1">
        <w:r w:rsidR="0045460F" w:rsidRPr="008D5CB4">
          <w:rPr>
            <w:rStyle w:val="Hyperlink"/>
            <w:i/>
            <w:sz w:val="20"/>
            <w:szCs w:val="20"/>
            <w:lang w:val="en-GB"/>
          </w:rPr>
          <w:t>okkybn25@gmail.com</w:t>
        </w:r>
      </w:hyperlink>
      <w:r w:rsidRPr="008D5CB4">
        <w:rPr>
          <w:rStyle w:val="Hyperlink"/>
          <w:i/>
          <w:sz w:val="20"/>
          <w:szCs w:val="20"/>
          <w:u w:val="none"/>
          <w:lang w:val="id-ID"/>
        </w:rPr>
        <w:t xml:space="preserve"> </w:t>
      </w:r>
    </w:p>
    <w:p w:rsidR="00FD3C18" w:rsidRPr="00FD3C18" w:rsidRDefault="00FD3C18" w:rsidP="008D5CB4">
      <w:pPr>
        <w:spacing w:after="0" w:line="240" w:lineRule="auto"/>
        <w:contextualSpacing/>
        <w:jc w:val="center"/>
        <w:rPr>
          <w:rStyle w:val="Hyperlink"/>
          <w:i/>
          <w:sz w:val="22"/>
        </w:rPr>
      </w:pPr>
    </w:p>
    <w:p w:rsidR="0045460F" w:rsidRPr="008D5CB4" w:rsidRDefault="0045460F" w:rsidP="008D5CB4">
      <w:pPr>
        <w:spacing w:after="0" w:line="240" w:lineRule="auto"/>
        <w:contextualSpacing/>
        <w:jc w:val="center"/>
        <w:rPr>
          <w:rStyle w:val="Hyperlink"/>
          <w:b/>
          <w:color w:val="000000" w:themeColor="text1"/>
          <w:u w:val="none"/>
        </w:rPr>
      </w:pPr>
      <w:r w:rsidRPr="008D5CB4">
        <w:rPr>
          <w:rStyle w:val="Hyperlink"/>
          <w:b/>
          <w:color w:val="000000" w:themeColor="text1"/>
          <w:u w:val="none"/>
        </w:rPr>
        <w:t>Ahmad Perdana Indra</w:t>
      </w:r>
    </w:p>
    <w:p w:rsidR="0045460F" w:rsidRPr="008D5CB4" w:rsidRDefault="0045460F" w:rsidP="008D5CB4">
      <w:pPr>
        <w:spacing w:after="0" w:line="240" w:lineRule="auto"/>
        <w:contextualSpacing/>
        <w:jc w:val="center"/>
        <w:rPr>
          <w:rStyle w:val="Hyperlink"/>
          <w:color w:val="000000" w:themeColor="text1"/>
          <w:u w:val="none"/>
        </w:rPr>
      </w:pPr>
      <w:r w:rsidRPr="008D5CB4">
        <w:rPr>
          <w:rStyle w:val="Hyperlink"/>
          <w:color w:val="000000" w:themeColor="text1"/>
          <w:u w:val="none"/>
        </w:rPr>
        <w:t>Universitas Islam Negeri Sumatera Utara</w:t>
      </w:r>
    </w:p>
    <w:p w:rsidR="0045460F" w:rsidRPr="008D5CB4" w:rsidRDefault="0045460F" w:rsidP="008D5CB4">
      <w:pPr>
        <w:spacing w:after="0" w:line="240" w:lineRule="auto"/>
        <w:contextualSpacing/>
        <w:jc w:val="center"/>
        <w:rPr>
          <w:rStyle w:val="Hyperlink"/>
          <w:i/>
          <w:color w:val="000000" w:themeColor="text1"/>
          <w:sz w:val="20"/>
          <w:szCs w:val="20"/>
          <w:u w:val="none"/>
        </w:rPr>
      </w:pPr>
      <w:r w:rsidRPr="008D5CB4">
        <w:rPr>
          <w:rStyle w:val="Hyperlink"/>
          <w:i/>
          <w:color w:val="000000" w:themeColor="text1"/>
          <w:sz w:val="20"/>
          <w:szCs w:val="20"/>
          <w:u w:val="none"/>
        </w:rPr>
        <w:t xml:space="preserve">Email: </w:t>
      </w:r>
      <w:hyperlink r:id="rId9" w:history="1">
        <w:r w:rsidRPr="008D5CB4">
          <w:rPr>
            <w:rStyle w:val="Hyperlink"/>
            <w:i/>
            <w:sz w:val="20"/>
            <w:szCs w:val="20"/>
          </w:rPr>
          <w:t>perdanaindra76@gmail.com</w:t>
        </w:r>
      </w:hyperlink>
    </w:p>
    <w:p w:rsidR="0045460F" w:rsidRDefault="0045460F" w:rsidP="008D5CB4">
      <w:pPr>
        <w:spacing w:after="0" w:line="240" w:lineRule="auto"/>
        <w:contextualSpacing/>
        <w:jc w:val="center"/>
        <w:rPr>
          <w:lang w:val="en-GB"/>
        </w:rPr>
      </w:pPr>
    </w:p>
    <w:p w:rsidR="008D5CB4" w:rsidRPr="00326CDA" w:rsidRDefault="008D5CB4" w:rsidP="008D5CB4">
      <w:pPr>
        <w:spacing w:after="0" w:line="240" w:lineRule="auto"/>
        <w:contextualSpacing/>
        <w:jc w:val="center"/>
        <w:rPr>
          <w:lang w:val="en-GB"/>
        </w:rPr>
      </w:pPr>
    </w:p>
    <w:p w:rsidR="00C54694" w:rsidRPr="008D5CB4" w:rsidRDefault="0045460F" w:rsidP="008D5CB4">
      <w:pPr>
        <w:spacing w:after="0" w:line="240" w:lineRule="auto"/>
        <w:contextualSpacing/>
        <w:jc w:val="both"/>
        <w:rPr>
          <w:i/>
          <w:sz w:val="20"/>
          <w:lang w:val="en-GB"/>
        </w:rPr>
      </w:pPr>
      <w:r w:rsidRPr="008D5CB4">
        <w:rPr>
          <w:b/>
          <w:i/>
          <w:sz w:val="20"/>
          <w:lang w:val="en-GB"/>
        </w:rPr>
        <w:t xml:space="preserve">Abstract: </w:t>
      </w:r>
      <w:r w:rsidR="00C54694" w:rsidRPr="008D5CB4">
        <w:rPr>
          <w:i/>
          <w:sz w:val="20"/>
          <w:lang w:val="en-GB"/>
        </w:rPr>
        <w:t>This research examines the application of murabahah contracts to mortgage financing products at Bank Sumut Syariah. This research aims to understand the process of implementing the Murabahah contract in its application to mortgage financing, as well as analyzing the impact on customers and what the policies of this sharia bank are. The research method is qualitative which also involves documentation analysis and interviews with the bank. The results of this research indicate that Bank Sumut Syariah has implemented the Murabahah Agreement in its financing, especially in mortgage financing. KPR financing products have received a positive response which can help customers. Customers get benefits and benefits in product clarity. And banks can face operational and management risks that need to be addressed. The implications of this research are the basis for Sharia Banks in improving products and services, and strengthening the concept of Islamic finance in banking.</w:t>
      </w:r>
    </w:p>
    <w:p w:rsidR="008D5CB4" w:rsidRPr="008D5CB4" w:rsidRDefault="008D5CB4" w:rsidP="008D5CB4">
      <w:pPr>
        <w:spacing w:after="0" w:line="240" w:lineRule="auto"/>
        <w:contextualSpacing/>
        <w:jc w:val="both"/>
        <w:rPr>
          <w:b/>
          <w:i/>
          <w:sz w:val="20"/>
          <w:lang w:val="en-GB"/>
        </w:rPr>
      </w:pPr>
    </w:p>
    <w:p w:rsidR="00C54694" w:rsidRPr="008D5CB4" w:rsidRDefault="00C54694" w:rsidP="008D5CB4">
      <w:pPr>
        <w:spacing w:after="0" w:line="240" w:lineRule="auto"/>
        <w:contextualSpacing/>
        <w:jc w:val="both"/>
        <w:rPr>
          <w:i/>
          <w:sz w:val="20"/>
          <w:lang w:val="en-GB"/>
        </w:rPr>
      </w:pPr>
      <w:r w:rsidRPr="008D5CB4">
        <w:rPr>
          <w:b/>
          <w:i/>
          <w:sz w:val="20"/>
          <w:lang w:val="en-GB"/>
        </w:rPr>
        <w:t xml:space="preserve">Keywords: </w:t>
      </w:r>
      <w:r w:rsidRPr="008D5CB4">
        <w:rPr>
          <w:i/>
          <w:sz w:val="20"/>
          <w:lang w:val="en-GB"/>
        </w:rPr>
        <w:t>Implementation, Murabahah Agreement, KPR Financing</w:t>
      </w:r>
    </w:p>
    <w:p w:rsidR="008D5CB4" w:rsidRPr="008D5CB4" w:rsidRDefault="008D5CB4" w:rsidP="008D5CB4">
      <w:pPr>
        <w:spacing w:after="0" w:line="240" w:lineRule="auto"/>
        <w:contextualSpacing/>
        <w:jc w:val="both"/>
        <w:rPr>
          <w:i/>
          <w:sz w:val="20"/>
          <w:lang w:val="en-GB"/>
        </w:rPr>
      </w:pPr>
    </w:p>
    <w:p w:rsidR="008D5CB4" w:rsidRPr="008D5CB4" w:rsidRDefault="008D5CB4" w:rsidP="008D5CB4">
      <w:pPr>
        <w:spacing w:after="0" w:line="240" w:lineRule="auto"/>
        <w:contextualSpacing/>
        <w:jc w:val="both"/>
        <w:rPr>
          <w:i/>
          <w:sz w:val="20"/>
          <w:lang w:val="en-GB"/>
        </w:rPr>
      </w:pPr>
    </w:p>
    <w:p w:rsidR="00F66627" w:rsidRPr="008D5CB4" w:rsidRDefault="0045460F" w:rsidP="008D5CB4">
      <w:pPr>
        <w:spacing w:after="0" w:line="240" w:lineRule="auto"/>
        <w:contextualSpacing/>
        <w:jc w:val="both"/>
        <w:rPr>
          <w:sz w:val="20"/>
          <w:lang w:val="en-GB"/>
        </w:rPr>
      </w:pPr>
      <w:r w:rsidRPr="008D5CB4">
        <w:rPr>
          <w:b/>
          <w:sz w:val="20"/>
          <w:lang w:val="en-GB"/>
        </w:rPr>
        <w:t xml:space="preserve">Abstrak: </w:t>
      </w:r>
      <w:r w:rsidR="00326CDA" w:rsidRPr="008D5CB4">
        <w:rPr>
          <w:sz w:val="20"/>
          <w:lang w:val="en-GB"/>
        </w:rPr>
        <w:t>P</w:t>
      </w:r>
      <w:r w:rsidR="008D5CB4">
        <w:rPr>
          <w:sz w:val="20"/>
          <w:lang w:val="en-GB"/>
        </w:rPr>
        <w:t xml:space="preserve">enelitian ini mengkaji tentang </w:t>
      </w:r>
      <w:r w:rsidR="00326CDA" w:rsidRPr="008D5CB4">
        <w:rPr>
          <w:sz w:val="20"/>
          <w:lang w:val="en-GB"/>
        </w:rPr>
        <w:t>penerapan akad murabahah pada produk pembiayan KPR di Bank Sumut Syariah. Penelitian ini bertujuan agar dapat memahami tentang proses implementasi akad Murabahah dalam pe</w:t>
      </w:r>
      <w:r w:rsidR="00F66627" w:rsidRPr="008D5CB4">
        <w:rPr>
          <w:sz w:val="20"/>
          <w:lang w:val="en-GB"/>
        </w:rPr>
        <w:t xml:space="preserve">nerapannya pada pembiayaan KPR, juga menganalisis dampaknya kepada nasabah dan </w:t>
      </w:r>
      <w:proofErr w:type="gramStart"/>
      <w:r w:rsidR="00F66627" w:rsidRPr="008D5CB4">
        <w:rPr>
          <w:sz w:val="20"/>
          <w:lang w:val="en-GB"/>
        </w:rPr>
        <w:t>apa</w:t>
      </w:r>
      <w:proofErr w:type="gramEnd"/>
      <w:r w:rsidR="00F66627" w:rsidRPr="008D5CB4">
        <w:rPr>
          <w:sz w:val="20"/>
          <w:lang w:val="en-GB"/>
        </w:rPr>
        <w:t xml:space="preserve"> kebijakan dari bank syarih ini. Metode dalam penelitian </w:t>
      </w:r>
      <w:r w:rsidR="00DB74FB" w:rsidRPr="008D5CB4">
        <w:rPr>
          <w:sz w:val="20"/>
          <w:lang w:val="en-GB"/>
        </w:rPr>
        <w:t xml:space="preserve">ini </w:t>
      </w:r>
      <w:r w:rsidR="00F66627" w:rsidRPr="008D5CB4">
        <w:rPr>
          <w:sz w:val="20"/>
          <w:lang w:val="en-GB"/>
        </w:rPr>
        <w:t xml:space="preserve">ialah kualitatif yang juga melibatkan analisis dokumentasi dan wawancara dengan pihak bank. Hasil penelitian ini menunjukkan bahwa Bank Sumut Syariah telah menerapkan Akad Murabahah dalam pembiayaannya terutama pada pembiayaan KPR. </w:t>
      </w:r>
      <w:r w:rsidR="00A60E34" w:rsidRPr="008D5CB4">
        <w:rPr>
          <w:sz w:val="20"/>
          <w:lang w:val="en-GB"/>
        </w:rPr>
        <w:t xml:space="preserve">Produk pembiayaan KPR mendapatkan respon positif yang dapat membantu </w:t>
      </w:r>
      <w:r w:rsidR="00C54694" w:rsidRPr="008D5CB4">
        <w:rPr>
          <w:sz w:val="20"/>
          <w:lang w:val="en-GB"/>
        </w:rPr>
        <w:t>nasabah. Nasabah</w:t>
      </w:r>
      <w:r w:rsidR="00A60E34" w:rsidRPr="008D5CB4">
        <w:rPr>
          <w:sz w:val="20"/>
          <w:lang w:val="en-GB"/>
        </w:rPr>
        <w:t xml:space="preserve"> mendapatkan keuntungan dan manfaat dalam kejelasan produk. Dan bank dapat menghadapi risiko operasional dan manajemen yang perlu diatasi. </w:t>
      </w:r>
      <w:r w:rsidR="00C54694" w:rsidRPr="008D5CB4">
        <w:rPr>
          <w:sz w:val="20"/>
          <w:lang w:val="en-GB"/>
        </w:rPr>
        <w:t>Implikasi dari penelitian ini menjadi landasan bagi Bank Syariah dalam meningkatkan produk dan layanan, dan memperkuat konsep keuangan syariah dalam perbankan.</w:t>
      </w:r>
    </w:p>
    <w:p w:rsidR="008D5CB4" w:rsidRPr="008D5CB4" w:rsidRDefault="008D5CB4" w:rsidP="008D5CB4">
      <w:pPr>
        <w:spacing w:after="0" w:line="240" w:lineRule="auto"/>
        <w:contextualSpacing/>
        <w:jc w:val="both"/>
        <w:rPr>
          <w:b/>
          <w:sz w:val="20"/>
          <w:lang w:val="en-GB"/>
        </w:rPr>
      </w:pPr>
    </w:p>
    <w:p w:rsidR="00C54694" w:rsidRPr="008D5CB4" w:rsidRDefault="00C54694" w:rsidP="008D5CB4">
      <w:pPr>
        <w:spacing w:after="0" w:line="240" w:lineRule="auto"/>
        <w:contextualSpacing/>
        <w:jc w:val="both"/>
        <w:rPr>
          <w:sz w:val="20"/>
          <w:lang w:val="en-GB"/>
        </w:rPr>
      </w:pPr>
      <w:r w:rsidRPr="008D5CB4">
        <w:rPr>
          <w:b/>
          <w:sz w:val="20"/>
          <w:lang w:val="en-GB"/>
        </w:rPr>
        <w:t xml:space="preserve">Kata Kunci: </w:t>
      </w:r>
      <w:r w:rsidRPr="008D5CB4">
        <w:rPr>
          <w:sz w:val="20"/>
          <w:lang w:val="en-GB"/>
        </w:rPr>
        <w:t>Penerapan, Akad Murabahah, Pembiayaan KPR</w:t>
      </w:r>
    </w:p>
    <w:p w:rsidR="008D5CB4" w:rsidRDefault="008D5CB4" w:rsidP="008D5CB4">
      <w:pPr>
        <w:spacing w:after="0" w:line="240" w:lineRule="auto"/>
        <w:contextualSpacing/>
        <w:jc w:val="both"/>
        <w:rPr>
          <w:lang w:val="en-GB"/>
        </w:rPr>
      </w:pPr>
    </w:p>
    <w:p w:rsidR="008D5CB4" w:rsidRPr="0045460F" w:rsidRDefault="008D5CB4" w:rsidP="008D5CB4">
      <w:pPr>
        <w:spacing w:after="0" w:line="240" w:lineRule="auto"/>
        <w:contextualSpacing/>
        <w:jc w:val="both"/>
        <w:rPr>
          <w:lang w:val="en-GB"/>
        </w:rPr>
      </w:pPr>
    </w:p>
    <w:p w:rsidR="00326CDA" w:rsidRDefault="00B132EE" w:rsidP="008D5CB4">
      <w:pPr>
        <w:spacing w:after="0" w:line="360" w:lineRule="auto"/>
        <w:rPr>
          <w:b/>
          <w:lang w:val="en-GB"/>
        </w:rPr>
      </w:pPr>
      <w:r>
        <w:rPr>
          <w:b/>
          <w:lang w:val="en-GB"/>
        </w:rPr>
        <w:t>PENDAHULUAN</w:t>
      </w:r>
    </w:p>
    <w:p w:rsidR="00206DB3" w:rsidRPr="00326CDA" w:rsidRDefault="00206DB3" w:rsidP="008D5CB4">
      <w:pPr>
        <w:spacing w:after="0" w:line="360" w:lineRule="auto"/>
        <w:ind w:firstLine="720"/>
        <w:jc w:val="both"/>
        <w:rPr>
          <w:b/>
          <w:lang w:val="en-GB"/>
        </w:rPr>
      </w:pPr>
      <w:r w:rsidRPr="00206DB3">
        <w:rPr>
          <w:lang w:val="en-GB"/>
        </w:rPr>
        <w:t xml:space="preserve">Perbankan adalah segala sesuatu yang berkaitan dengan bank, meliputi kelembagaan, kegiatan usaha, serta </w:t>
      </w:r>
      <w:proofErr w:type="gramStart"/>
      <w:r w:rsidRPr="00206DB3">
        <w:rPr>
          <w:lang w:val="en-GB"/>
        </w:rPr>
        <w:t>cara</w:t>
      </w:r>
      <w:proofErr w:type="gramEnd"/>
      <w:r w:rsidRPr="00206DB3">
        <w:rPr>
          <w:lang w:val="en-GB"/>
        </w:rPr>
        <w:t xml:space="preserve"> dan proses dalam menjalankan kegiatan usahanya. Perbankan merupakan salah satu instrumen yang berperan penting dalam lalu lintas keuangan dan perekonomian pada umumnya. Perbankan disebut sebagai agen pembangunan dalam kehidupan bernegara. Hal ini dikarenakan hampir setiap aktivitas masyarakat dalam melakukan kegiatan ekonomi dapat dikatakan tidak terlepas dari yang namanya lembaga keuangan berupa perbankan. Kemajuan perekonomian dan meningkatnya tingkat kegiatan ekonomi membuat bank memiliki fungsi vital lain selain fungsi utamanya yaitu sebagai perantara keuangan, </w:t>
      </w:r>
      <w:r w:rsidRPr="00206DB3">
        <w:rPr>
          <w:lang w:val="en-GB"/>
        </w:rPr>
        <w:lastRenderedPageBreak/>
        <w:t xml:space="preserve">menghimpun </w:t>
      </w:r>
      <w:proofErr w:type="gramStart"/>
      <w:r w:rsidRPr="00206DB3">
        <w:rPr>
          <w:lang w:val="en-GB"/>
        </w:rPr>
        <w:t>dana</w:t>
      </w:r>
      <w:proofErr w:type="gramEnd"/>
      <w:r w:rsidRPr="00206DB3">
        <w:rPr>
          <w:lang w:val="en-GB"/>
        </w:rPr>
        <w:t xml:space="preserve"> dari masyarakat dalam bentuk simpanan dan menyalurkannya kembali kepada masyarakat dalam bentuk kredit atau pembiayaan dan jasa.</w:t>
      </w:r>
      <w:r>
        <w:rPr>
          <w:lang w:val="en-GB"/>
        </w:rPr>
        <w:t xml:space="preserve">  D</w:t>
      </w:r>
      <w:r w:rsidRPr="00206DB3">
        <w:rPr>
          <w:lang w:val="en-GB"/>
        </w:rPr>
        <w:t xml:space="preserve">alam rangka penyaluran </w:t>
      </w:r>
      <w:proofErr w:type="gramStart"/>
      <w:r w:rsidRPr="00206DB3">
        <w:rPr>
          <w:lang w:val="en-GB"/>
        </w:rPr>
        <w:t>dana</w:t>
      </w:r>
      <w:proofErr w:type="gramEnd"/>
      <w:r w:rsidRPr="00206DB3">
        <w:rPr>
          <w:lang w:val="en-GB"/>
        </w:rPr>
        <w:t>, bank syariah menawarkan dan memberikan jasa dalam bentuk pembiayaan. Pembiayaan merupakan salah satu tugas pokok dari bank syariah. Ada berbagai jenis pembiayaan yang ditawarkan oleh bank syariah mulai dari pembiayaan Mudharabah, Musyarakah, hingga Murabahah.</w:t>
      </w:r>
    </w:p>
    <w:p w:rsidR="00206DB3" w:rsidRPr="00206DB3" w:rsidRDefault="00206DB3" w:rsidP="008D5CB4">
      <w:pPr>
        <w:spacing w:after="0" w:line="360" w:lineRule="auto"/>
        <w:ind w:firstLine="720"/>
        <w:jc w:val="both"/>
        <w:rPr>
          <w:lang w:val="en-GB"/>
        </w:rPr>
      </w:pPr>
      <w:r w:rsidRPr="00206DB3">
        <w:rPr>
          <w:lang w:val="en-GB"/>
        </w:rPr>
        <w:t xml:space="preserve">Pada era globalisasi ekonomi saat ini, lembaga perbankan syariah menjadi semakin penting sebagai alternatif bagi masyarakat yang ingin menjalani kehidupan ekonomi sesuai dengan prinsip-prinsip syariah Islam. Akad Murabahah merupakan salah satu instrumen keuangan yang diterapkan dalam bank syariah untuk memfasilitasi pembiayaan dan transaksi yang sesuai dengan hukum Islam. Pengembangan industri perbankan syariah di seluruh dunia telah membuka pintu bagi pilihan pembiayaan perumahan yang berlandaskan prinsip-prinsip syariah. Di tengah permintaan yang terus meningkat untuk produk KPR yang sesuai dengan hukum Islam, banyak bank syariah telah memperkenalkan produk pembiayaan KPR berbasis Akad Murabahah sebagai salah satu alternatif yang memadai. </w:t>
      </w:r>
    </w:p>
    <w:p w:rsidR="00206DB3" w:rsidRDefault="00206DB3" w:rsidP="008D5CB4">
      <w:pPr>
        <w:spacing w:after="0" w:line="360" w:lineRule="auto"/>
        <w:ind w:firstLine="720"/>
        <w:jc w:val="both"/>
        <w:rPr>
          <w:lang w:val="en-GB"/>
        </w:rPr>
      </w:pPr>
      <w:r w:rsidRPr="00206DB3">
        <w:rPr>
          <w:lang w:val="en-GB"/>
        </w:rPr>
        <w:t>Akad Murabahah adalah salah satu instrumen pembiayaan yang menjadi tulang punggung dalam operasi perbankan syariah. Instrumen ini melibatkan transaksi jual beli dengan margin keuntungan yang diungkapkan secara jelas dan dalam kepatuhan terhadap prinsip syariah Islam. Dalam konteks pembiayaan perumahan, Akad Murabahah memungkinkan individu untuk memiliki rumah sesuai dengan prinsip syariah tanpa melibatkan unsur-unsur riba (bunga) dan spekulasi.</w:t>
      </w:r>
      <w:r>
        <w:rPr>
          <w:lang w:val="en-GB"/>
        </w:rPr>
        <w:t xml:space="preserve"> </w:t>
      </w:r>
      <w:r w:rsidRPr="00206DB3">
        <w:rPr>
          <w:lang w:val="en-GB"/>
        </w:rPr>
        <w:t xml:space="preserve">Dalam beberapa tahun terakhir, permintaan masyarakat </w:t>
      </w:r>
      <w:proofErr w:type="gramStart"/>
      <w:r w:rsidRPr="00206DB3">
        <w:rPr>
          <w:lang w:val="en-GB"/>
        </w:rPr>
        <w:t>akan</w:t>
      </w:r>
      <w:proofErr w:type="gramEnd"/>
      <w:r w:rsidRPr="00206DB3">
        <w:rPr>
          <w:lang w:val="en-GB"/>
        </w:rPr>
        <w:t xml:space="preserve"> pembiayaan perumahan syariah terus meningkat, mendorong bank-bank syariah untuk mengembangkan produk pembiayaan KPR yang menggunakan Akad Murabahah. Penggunaan Akad Murabahah dalam pembiayaan perumahan memberikan solusi yang sejalan dengan prinsip-prinsip syariah, seperti larangan riba dan keadilan dalam transaksi.</w:t>
      </w:r>
    </w:p>
    <w:p w:rsidR="008D5CB4" w:rsidRDefault="008D5CB4" w:rsidP="008D5CB4">
      <w:pPr>
        <w:spacing w:after="0" w:line="360" w:lineRule="auto"/>
        <w:jc w:val="both"/>
        <w:rPr>
          <w:b/>
          <w:lang w:val="en-GB"/>
        </w:rPr>
      </w:pPr>
    </w:p>
    <w:p w:rsidR="00962D13" w:rsidRDefault="0045460F" w:rsidP="008D5CB4">
      <w:pPr>
        <w:spacing w:after="0" w:line="360" w:lineRule="auto"/>
        <w:jc w:val="both"/>
        <w:rPr>
          <w:b/>
          <w:lang w:val="en-GB"/>
        </w:rPr>
      </w:pPr>
      <w:r>
        <w:rPr>
          <w:b/>
          <w:lang w:val="en-GB"/>
        </w:rPr>
        <w:t>KERANGKA TEORI</w:t>
      </w:r>
    </w:p>
    <w:p w:rsidR="00962D13" w:rsidRDefault="00962D13" w:rsidP="008D5CB4">
      <w:pPr>
        <w:pStyle w:val="ListParagraph"/>
        <w:numPr>
          <w:ilvl w:val="0"/>
          <w:numId w:val="1"/>
        </w:numPr>
        <w:spacing w:after="0" w:line="360" w:lineRule="auto"/>
        <w:jc w:val="both"/>
        <w:rPr>
          <w:b/>
          <w:lang w:val="en-GB"/>
        </w:rPr>
      </w:pPr>
      <w:r>
        <w:rPr>
          <w:b/>
          <w:lang w:val="en-GB"/>
        </w:rPr>
        <w:t>Pengertian Akad Murabahah</w:t>
      </w:r>
    </w:p>
    <w:p w:rsidR="00841D8D" w:rsidRDefault="00841D8D" w:rsidP="008D5CB4">
      <w:pPr>
        <w:pStyle w:val="ListParagraph"/>
        <w:spacing w:after="0" w:line="360" w:lineRule="auto"/>
        <w:ind w:firstLine="720"/>
        <w:jc w:val="both"/>
        <w:rPr>
          <w:lang w:val="en-GB"/>
        </w:rPr>
      </w:pPr>
      <w:r>
        <w:rPr>
          <w:lang w:val="en-GB"/>
        </w:rPr>
        <w:t xml:space="preserve">Akad (Perjanjian / keputusan / ikatan / kesepakatan / penguatan) </w:t>
      </w:r>
      <w:r w:rsidRPr="00841D8D">
        <w:rPr>
          <w:lang w:val="en-GB"/>
        </w:rPr>
        <w:t xml:space="preserve">dapat diartikan sebagai komitmen yang terbingkai dengan nilai-nilai Syariah. Dalam fiqih, </w:t>
      </w:r>
      <w:r w:rsidRPr="00085FFC">
        <w:rPr>
          <w:i/>
          <w:lang w:val="en-GB"/>
        </w:rPr>
        <w:t>"akad"</w:t>
      </w:r>
      <w:r w:rsidRPr="00841D8D">
        <w:rPr>
          <w:lang w:val="en-GB"/>
        </w:rPr>
        <w:t xml:space="preserve"> umumnya berarti </w:t>
      </w:r>
      <w:proofErr w:type="gramStart"/>
      <w:r w:rsidRPr="00841D8D">
        <w:rPr>
          <w:lang w:val="en-GB"/>
        </w:rPr>
        <w:t>apa</w:t>
      </w:r>
      <w:proofErr w:type="gramEnd"/>
      <w:r w:rsidRPr="00841D8D">
        <w:rPr>
          <w:lang w:val="en-GB"/>
        </w:rPr>
        <w:t xml:space="preserve"> yang seseorang ingin lakukan, seperti wakaf, talak, dan sumpah; atau itu bisa berasal dari dua pihak, seperti jual beli, sewa, wakalah, dan gadai. </w:t>
      </w:r>
      <w:r w:rsidRPr="00085FFC">
        <w:rPr>
          <w:i/>
          <w:lang w:val="en-GB"/>
        </w:rPr>
        <w:t>Murabaha</w:t>
      </w:r>
      <w:r w:rsidRPr="00841D8D">
        <w:rPr>
          <w:lang w:val="en-GB"/>
        </w:rPr>
        <w:t>h adalah transaksi penjualan barang dengan harga perolehan dan margin yang disepakati oleh penjual dan pembeli.</w:t>
      </w:r>
      <w:r>
        <w:rPr>
          <w:lang w:val="en-GB"/>
        </w:rPr>
        <w:t xml:space="preserve"> </w:t>
      </w:r>
      <w:r w:rsidRPr="00841D8D">
        <w:rPr>
          <w:lang w:val="en-GB"/>
        </w:rPr>
        <w:t xml:space="preserve">Dalam Fikih Islam, istilah </w:t>
      </w:r>
      <w:r w:rsidRPr="00085FFC">
        <w:rPr>
          <w:i/>
          <w:lang w:val="en-GB"/>
        </w:rPr>
        <w:t>"murabahah"</w:t>
      </w:r>
      <w:r w:rsidRPr="00841D8D">
        <w:rPr>
          <w:lang w:val="en-GB"/>
        </w:rPr>
        <w:t xml:space="preserve"> </w:t>
      </w:r>
      <w:r w:rsidRPr="00841D8D">
        <w:rPr>
          <w:lang w:val="en-GB"/>
        </w:rPr>
        <w:lastRenderedPageBreak/>
        <w:t>mengacu pada suatu jenis jual beli tertentu di mana penjual menyatakan biaya untuk mendapatkan barang, yang mencakup harga barang serta biaya lain yang dikeluarkan untuk mendapatkan harga barang tersebut, serta tingkat</w:t>
      </w:r>
      <w:r>
        <w:rPr>
          <w:lang w:val="en-GB"/>
        </w:rPr>
        <w:t xml:space="preserve"> </w:t>
      </w:r>
      <w:r w:rsidRPr="00841D8D">
        <w:rPr>
          <w:lang w:val="en-GB"/>
        </w:rPr>
        <w:t>keuntungan yang diharapkan.</w:t>
      </w:r>
    </w:p>
    <w:p w:rsidR="00841D8D" w:rsidRDefault="00085FFC" w:rsidP="008D5CB4">
      <w:pPr>
        <w:pStyle w:val="ListParagraph"/>
        <w:spacing w:after="0" w:line="360" w:lineRule="auto"/>
        <w:ind w:firstLine="720"/>
        <w:jc w:val="both"/>
        <w:rPr>
          <w:lang w:val="en-GB"/>
        </w:rPr>
      </w:pPr>
      <w:r w:rsidRPr="00085FFC">
        <w:rPr>
          <w:i/>
          <w:lang w:val="en-GB"/>
        </w:rPr>
        <w:t>Murabahah</w:t>
      </w:r>
      <w:r w:rsidR="00841D8D" w:rsidRPr="00841D8D">
        <w:rPr>
          <w:lang w:val="en-GB"/>
        </w:rPr>
        <w:t xml:space="preserve"> menurut Bank Indonesia, adalah akad jual beli antara bank dan pelanggan. Bank membeli barang pelanggan dan menjualnya kepada pelanggan tersebut sebesar harga pokok d</w:t>
      </w:r>
      <w:r>
        <w:rPr>
          <w:lang w:val="en-GB"/>
        </w:rPr>
        <w:t xml:space="preserve">an keuntungan yang disepakati. </w:t>
      </w:r>
      <w:r w:rsidR="00841D8D" w:rsidRPr="00085FFC">
        <w:rPr>
          <w:lang w:val="en-GB"/>
        </w:rPr>
        <w:t>Menurut PSAK No. 10</w:t>
      </w:r>
      <w:r>
        <w:rPr>
          <w:lang w:val="en-GB"/>
        </w:rPr>
        <w:t xml:space="preserve">2 </w:t>
      </w:r>
      <w:r w:rsidRPr="00085FFC">
        <w:rPr>
          <w:lang w:val="en-GB"/>
        </w:rPr>
        <w:t xml:space="preserve">yang menjelaskan </w:t>
      </w:r>
      <w:r w:rsidRPr="00085FFC">
        <w:rPr>
          <w:i/>
          <w:lang w:val="en-GB"/>
        </w:rPr>
        <w:t>Murabahah</w:t>
      </w:r>
      <w:r w:rsidRPr="00085FFC">
        <w:rPr>
          <w:lang w:val="en-GB"/>
        </w:rPr>
        <w:t xml:space="preserve">, </w:t>
      </w:r>
      <w:r w:rsidR="00841D8D" w:rsidRPr="00085FFC">
        <w:rPr>
          <w:lang w:val="en-GB"/>
        </w:rPr>
        <w:t xml:space="preserve">adalah menjual barang dengan harga </w:t>
      </w:r>
      <w:r w:rsidRPr="00085FFC">
        <w:rPr>
          <w:lang w:val="en-GB"/>
        </w:rPr>
        <w:t xml:space="preserve">perolehan ditambah harga jual. </w:t>
      </w:r>
      <w:proofErr w:type="gramStart"/>
      <w:r w:rsidR="00841D8D" w:rsidRPr="00085FFC">
        <w:rPr>
          <w:lang w:val="en-GB"/>
        </w:rPr>
        <w:t>yang</w:t>
      </w:r>
      <w:proofErr w:type="gramEnd"/>
      <w:r w:rsidR="00841D8D" w:rsidRPr="00085FFC">
        <w:rPr>
          <w:lang w:val="en-GB"/>
        </w:rPr>
        <w:t xml:space="preserve"> disepakati, dan penjual harus mengungkapkan harga yang diperlukan </w:t>
      </w:r>
      <w:r>
        <w:rPr>
          <w:lang w:val="en-GB"/>
        </w:rPr>
        <w:t>untuk membeli barang tersebut kepada pembeli.</w:t>
      </w:r>
    </w:p>
    <w:p w:rsidR="00E4512D" w:rsidRPr="0045460F" w:rsidRDefault="00085FFC" w:rsidP="008D5CB4">
      <w:pPr>
        <w:pStyle w:val="ListParagraph"/>
        <w:spacing w:after="0" w:line="360" w:lineRule="auto"/>
        <w:ind w:firstLine="720"/>
        <w:jc w:val="both"/>
        <w:rPr>
          <w:lang w:val="en-GB"/>
        </w:rPr>
      </w:pPr>
      <w:r w:rsidRPr="00085FFC">
        <w:rPr>
          <w:lang w:val="en-GB"/>
        </w:rPr>
        <w:t xml:space="preserve">Salah satu jenis kontrak yang paling umum digunakan dalam perbankan syariah adalah </w:t>
      </w:r>
      <w:r w:rsidRPr="00085FFC">
        <w:rPr>
          <w:i/>
          <w:lang w:val="en-GB"/>
        </w:rPr>
        <w:t>murabahah</w:t>
      </w:r>
      <w:r w:rsidRPr="00085FFC">
        <w:rPr>
          <w:lang w:val="en-GB"/>
        </w:rPr>
        <w:t xml:space="preserve">. </w:t>
      </w:r>
      <w:r w:rsidRPr="00085FFC">
        <w:rPr>
          <w:i/>
          <w:lang w:val="en-GB"/>
        </w:rPr>
        <w:t xml:space="preserve">Murabahah </w:t>
      </w:r>
      <w:r w:rsidRPr="00085FFC">
        <w:rPr>
          <w:lang w:val="en-GB"/>
        </w:rPr>
        <w:t>adalah praktik di mana barang dijual dengan margin yang ditamb</w:t>
      </w:r>
      <w:r>
        <w:rPr>
          <w:lang w:val="en-GB"/>
        </w:rPr>
        <w:t xml:space="preserve">ahkan sebagai keuntungan bank. </w:t>
      </w:r>
      <w:r w:rsidRPr="00085FFC">
        <w:rPr>
          <w:lang w:val="en-GB"/>
        </w:rPr>
        <w:t xml:space="preserve">Saat ini, sebagian besar pembiayaan Perbankan Syariah Indonesia berasal dari pembiayaan dengan akad </w:t>
      </w:r>
      <w:r w:rsidRPr="00085FFC">
        <w:rPr>
          <w:i/>
          <w:lang w:val="en-GB"/>
        </w:rPr>
        <w:t>Murabahah</w:t>
      </w:r>
      <w:r w:rsidRPr="00085FFC">
        <w:rPr>
          <w:lang w:val="en-GB"/>
        </w:rPr>
        <w:t xml:space="preserve">. Penggunaan aplikasi pembiayaan </w:t>
      </w:r>
      <w:r w:rsidRPr="00085FFC">
        <w:rPr>
          <w:i/>
          <w:lang w:val="en-GB"/>
        </w:rPr>
        <w:t>murabahah</w:t>
      </w:r>
      <w:r w:rsidRPr="00085FFC">
        <w:rPr>
          <w:lang w:val="en-GB"/>
        </w:rPr>
        <w:t xml:space="preserve"> dapat digunakan untuk membeli barang konsumsi seperti kendaraan bermotor, rumah dan properti lainnya, serta memenuhi kebutuhan rumah tangga. Selain itu, pembiayaan </w:t>
      </w:r>
      <w:r w:rsidRPr="00085FFC">
        <w:rPr>
          <w:i/>
          <w:lang w:val="en-GB"/>
        </w:rPr>
        <w:t>Murabahah</w:t>
      </w:r>
      <w:r w:rsidRPr="00085FFC">
        <w:rPr>
          <w:lang w:val="en-GB"/>
        </w:rPr>
        <w:t xml:space="preserve"> juga dapat memenuhi permintaan. </w:t>
      </w:r>
      <w:proofErr w:type="gramStart"/>
      <w:r w:rsidRPr="00085FFC">
        <w:rPr>
          <w:lang w:val="en-GB"/>
        </w:rPr>
        <w:t>aktivitas</w:t>
      </w:r>
      <w:proofErr w:type="gramEnd"/>
      <w:r w:rsidRPr="00085FFC">
        <w:rPr>
          <w:lang w:val="en-GB"/>
        </w:rPr>
        <w:t xml:space="preserve"> yang menghasilkan hasil, seperti membeli barang untuk investasi dan modal kerja bisnis</w:t>
      </w:r>
      <w:r w:rsidR="0045460F">
        <w:rPr>
          <w:lang w:val="en-GB"/>
        </w:rPr>
        <w:t>.</w:t>
      </w:r>
    </w:p>
    <w:p w:rsidR="00085FFC" w:rsidRPr="00085FFC" w:rsidRDefault="00085FFC" w:rsidP="008D5CB4">
      <w:pPr>
        <w:pStyle w:val="ListParagraph"/>
        <w:spacing w:after="0" w:line="360" w:lineRule="auto"/>
        <w:jc w:val="both"/>
        <w:rPr>
          <w:b/>
          <w:lang w:val="en-GB"/>
        </w:rPr>
      </w:pPr>
      <w:r w:rsidRPr="00085FFC">
        <w:rPr>
          <w:b/>
          <w:lang w:val="en-GB"/>
        </w:rPr>
        <w:t>Landasan Hukum Akad Murabahah</w:t>
      </w:r>
    </w:p>
    <w:p w:rsidR="00085FFC" w:rsidRDefault="009B556E" w:rsidP="008D5CB4">
      <w:pPr>
        <w:pStyle w:val="ListParagraph"/>
        <w:spacing w:after="0" w:line="360" w:lineRule="auto"/>
        <w:jc w:val="both"/>
        <w:rPr>
          <w:b/>
          <w:lang w:val="en-GB"/>
        </w:rPr>
      </w:pPr>
      <w:r w:rsidRPr="009B556E">
        <w:rPr>
          <w:b/>
          <w:lang w:val="en-GB"/>
        </w:rPr>
        <w:t>QS Al-Baqarah: 275</w:t>
      </w:r>
    </w:p>
    <w:p w:rsidR="009B556E" w:rsidRPr="009B556E" w:rsidRDefault="009B556E" w:rsidP="008D5CB4">
      <w:pPr>
        <w:pStyle w:val="ListParagraph"/>
        <w:spacing w:after="0" w:line="360" w:lineRule="auto"/>
        <w:ind w:left="1080"/>
        <w:jc w:val="right"/>
        <w:rPr>
          <w:rFonts w:ascii="Arial Narrow" w:hAnsi="Arial Narrow" w:cs="Times New Roman"/>
          <w:b/>
          <w:bCs/>
          <w:sz w:val="26"/>
          <w:szCs w:val="26"/>
          <w:rtl/>
        </w:rPr>
      </w:pPr>
      <w:r w:rsidRPr="009B556E">
        <w:rPr>
          <w:rFonts w:ascii="Arial Narrow" w:hAnsi="Arial Narrow" w:cs="Times New Roman"/>
          <w:b/>
          <w:bCs/>
          <w:sz w:val="26"/>
          <w:szCs w:val="26"/>
          <w:rtl/>
        </w:rPr>
        <w:t>ٱلَّذِينَ يَأْكُلُونَ ٱلرِّبَوٰا۟ لَا يَقُومُونَ إِلَّا كَمَا يَقُومُ ٱلَّذِى يَتَخَبَّطُهُ ٱلشَّيْطَٰنُ مِنَ ٱلْمَسِّ ۚ ذَٰلِكَ بِأَنَّهُمْ قَالُوٓا۟ إِنَّمَا ٱلْبَيْعُ مِثْلُ ٱلرِّبَوٰا۟ ۗ وَأَحَلَّ ٱللَّهُ ٱلْبَيْعَ وَحَرَّمَ ٱلرِّبَوٰا۟ ۚ فَمَن جَآءَهُۥ مَوْعِظَةٌ مِّن رَّبِّهِۦ فَٱنتَهَىٰ فَلَهُۥ مَا سَلَفَ وَأَمْرُهُۥٓ إِلَى ٱللَّهِ ۖ وَمَنْ عَادَ فَأُو۟لَٰٓئِكَ أَصْحَٰبُ ٱلنَّارِ ۖ هُمْ فِيهَا خَٰلِدُونَ</w:t>
      </w:r>
    </w:p>
    <w:p w:rsidR="009B556E" w:rsidRDefault="009B556E" w:rsidP="008D5CB4">
      <w:pPr>
        <w:spacing w:after="0" w:line="360" w:lineRule="auto"/>
        <w:ind w:left="720"/>
        <w:jc w:val="both"/>
        <w:rPr>
          <w:lang w:val="en-GB"/>
        </w:rPr>
      </w:pPr>
      <w:r w:rsidRPr="009B556E">
        <w:rPr>
          <w:lang w:val="en-GB"/>
        </w:rPr>
        <w:t xml:space="preserve">Artinya: Orang-orang yang makan (mengambil) riba tidak dapat berdiri melainkan seperti berdirinya orang yang kemasukan syaitan lantaran (tekanan) penyakit gila. Keadaan mereka yang demikian itu, adalah disebabkan mereka berkata (berpendapat), sesungguhnya jual beli itu </w:t>
      </w:r>
      <w:proofErr w:type="gramStart"/>
      <w:r w:rsidRPr="009B556E">
        <w:rPr>
          <w:lang w:val="en-GB"/>
        </w:rPr>
        <w:t>sama</w:t>
      </w:r>
      <w:proofErr w:type="gramEnd"/>
      <w:r w:rsidRPr="009B556E">
        <w:rPr>
          <w:lang w:val="en-GB"/>
        </w:rPr>
        <w:t xml:space="preserve"> dengan riba, padahal </w:t>
      </w:r>
      <w:r w:rsidRPr="009B556E">
        <w:rPr>
          <w:i/>
          <w:lang w:val="en-GB"/>
        </w:rPr>
        <w:t>Allah telah menghalalkan jual beli dan mengharamkan riba</w:t>
      </w:r>
      <w:r w:rsidRPr="009B556E">
        <w:rPr>
          <w:lang w:val="en-GB"/>
        </w:rPr>
        <w:t xml:space="preserve">. Orang-orang yang telah sampai kepadanya larangan dari Tuhannya, lalu terus berhenti (dari mengambil riba), maka baginya </w:t>
      </w:r>
      <w:proofErr w:type="gramStart"/>
      <w:r w:rsidRPr="009B556E">
        <w:rPr>
          <w:lang w:val="en-GB"/>
        </w:rPr>
        <w:t>apa</w:t>
      </w:r>
      <w:proofErr w:type="gramEnd"/>
      <w:r w:rsidRPr="009B556E">
        <w:rPr>
          <w:lang w:val="en-GB"/>
        </w:rPr>
        <w:t xml:space="preserve"> yang telah diambilnya dahulu (sebelum datang larangan); dan urusannya (terserah) kepada Allah. Orang yang kembali (mengambil riba), maka orang itu adalah penghuni-penghuni neraka; mereka kekal di dalamnya.</w:t>
      </w:r>
    </w:p>
    <w:p w:rsidR="008D5CB4" w:rsidRDefault="008D5CB4" w:rsidP="008D5CB4">
      <w:pPr>
        <w:spacing w:after="0" w:line="360" w:lineRule="auto"/>
        <w:ind w:left="720"/>
        <w:jc w:val="both"/>
        <w:rPr>
          <w:lang w:val="en-GB"/>
        </w:rPr>
      </w:pPr>
    </w:p>
    <w:p w:rsidR="002503A7" w:rsidRPr="00432AD4" w:rsidRDefault="002503A7" w:rsidP="008D5CB4">
      <w:pPr>
        <w:pStyle w:val="ListParagraph"/>
        <w:numPr>
          <w:ilvl w:val="0"/>
          <w:numId w:val="1"/>
        </w:numPr>
        <w:spacing w:after="0" w:line="360" w:lineRule="auto"/>
        <w:jc w:val="both"/>
        <w:rPr>
          <w:b/>
          <w:lang w:val="en-GB"/>
        </w:rPr>
      </w:pPr>
      <w:r w:rsidRPr="00432AD4">
        <w:rPr>
          <w:b/>
          <w:lang w:val="en-GB"/>
        </w:rPr>
        <w:lastRenderedPageBreak/>
        <w:t>Produk Pembiayaan</w:t>
      </w:r>
    </w:p>
    <w:p w:rsidR="00432AD4" w:rsidRDefault="002503A7" w:rsidP="008D5CB4">
      <w:pPr>
        <w:pStyle w:val="ListParagraph"/>
        <w:spacing w:after="0" w:line="360" w:lineRule="auto"/>
        <w:ind w:firstLine="720"/>
        <w:jc w:val="both"/>
        <w:rPr>
          <w:lang w:val="en-GB"/>
        </w:rPr>
      </w:pPr>
      <w:r>
        <w:rPr>
          <w:lang w:val="en-GB"/>
        </w:rPr>
        <w:t>Pembiayaan dapat diartikan sebagai p</w:t>
      </w:r>
      <w:r w:rsidRPr="002503A7">
        <w:rPr>
          <w:lang w:val="en-GB"/>
        </w:rPr>
        <w:t>emberian fasilitas keuangan atau uang kepada satu pihak untuk membantu bisnis atau investasi yang direncanakan berjalan lancar. Pendanaan yang diberikan oleh suatu pihak kepada pihak lain untuk mendukung investasi yang telah direncanakan, baik lembaga maupun individu, disebut pembiayaan. Dengan kata lain, pembiayaan adalah pendanaan yang dikeluarkan untuk mendukung investasi</w:t>
      </w:r>
      <w:r>
        <w:rPr>
          <w:lang w:val="en-GB"/>
        </w:rPr>
        <w:t xml:space="preserve"> yang telah direncanakan. Pembiayaan merupakan salah satu kegiataan dalam perbankan syariah</w:t>
      </w:r>
      <w:r w:rsidRPr="002503A7">
        <w:rPr>
          <w:lang w:val="en-GB"/>
        </w:rPr>
        <w:t xml:space="preserve">. </w:t>
      </w:r>
      <w:r w:rsidR="00432AD4">
        <w:rPr>
          <w:lang w:val="en-GB"/>
        </w:rPr>
        <w:t>Pembiayaan ini adalah s</w:t>
      </w:r>
      <w:r w:rsidRPr="002503A7">
        <w:rPr>
          <w:lang w:val="en-GB"/>
        </w:rPr>
        <w:t>alah satu jenis</w:t>
      </w:r>
      <w:r w:rsidR="00432AD4">
        <w:rPr>
          <w:lang w:val="en-GB"/>
        </w:rPr>
        <w:t xml:space="preserve"> produk</w:t>
      </w:r>
      <w:r w:rsidRPr="002503A7">
        <w:rPr>
          <w:lang w:val="en-GB"/>
        </w:rPr>
        <w:t xml:space="preserve"> perbankan syariah, yang </w:t>
      </w:r>
      <w:r w:rsidR="00432AD4">
        <w:rPr>
          <w:lang w:val="en-GB"/>
        </w:rPr>
        <w:t xml:space="preserve">menjadi dan memberikan penyaluran </w:t>
      </w:r>
      <w:proofErr w:type="gramStart"/>
      <w:r w:rsidR="00432AD4">
        <w:rPr>
          <w:lang w:val="en-GB"/>
        </w:rPr>
        <w:t>dana</w:t>
      </w:r>
      <w:proofErr w:type="gramEnd"/>
      <w:r w:rsidR="00432AD4">
        <w:rPr>
          <w:lang w:val="en-GB"/>
        </w:rPr>
        <w:t xml:space="preserve"> </w:t>
      </w:r>
      <w:r w:rsidRPr="002503A7">
        <w:rPr>
          <w:lang w:val="en-GB"/>
        </w:rPr>
        <w:t>kepada nasabah (debitur) untuk tujuan konsumtif maupun produktif.</w:t>
      </w:r>
    </w:p>
    <w:p w:rsidR="00432AD4" w:rsidRDefault="00432AD4" w:rsidP="008D5CB4">
      <w:pPr>
        <w:pStyle w:val="ListParagraph"/>
        <w:spacing w:after="0" w:line="360" w:lineRule="auto"/>
        <w:ind w:firstLine="720"/>
        <w:jc w:val="both"/>
        <w:rPr>
          <w:lang w:val="en-GB"/>
        </w:rPr>
      </w:pPr>
      <w:r>
        <w:rPr>
          <w:lang w:val="en-GB"/>
        </w:rPr>
        <w:t xml:space="preserve">Menurut UU </w:t>
      </w:r>
      <w:r w:rsidRPr="00432AD4">
        <w:rPr>
          <w:lang w:val="en-GB"/>
        </w:rPr>
        <w:t xml:space="preserve">Perbankan </w:t>
      </w:r>
      <w:r>
        <w:rPr>
          <w:lang w:val="en-GB"/>
        </w:rPr>
        <w:t xml:space="preserve">Syariah </w:t>
      </w:r>
      <w:r w:rsidRPr="00432AD4">
        <w:rPr>
          <w:lang w:val="en-GB"/>
        </w:rPr>
        <w:t xml:space="preserve">No. 10 tahun 1998, pembiayaan didefinisikan sebagai penyediaan uang atau tagihan yang dipersamakan dengan itu berdasarkan persetujuan atau kesepakatan antara bank dengan pihak lain yang mewajibkan pihak yang dibiayai untuk mengembalikan uang </w:t>
      </w:r>
      <w:r>
        <w:rPr>
          <w:lang w:val="en-GB"/>
        </w:rPr>
        <w:t>atau tagihan tersebut setelah jangka waktu tertentu dengan imbalan atau bagi hasil.</w:t>
      </w:r>
    </w:p>
    <w:p w:rsidR="00432AD4" w:rsidRPr="00BA7572" w:rsidRDefault="00432AD4" w:rsidP="008D5CB4">
      <w:pPr>
        <w:pStyle w:val="ListParagraph"/>
        <w:numPr>
          <w:ilvl w:val="0"/>
          <w:numId w:val="1"/>
        </w:numPr>
        <w:spacing w:after="0" w:line="360" w:lineRule="auto"/>
        <w:jc w:val="both"/>
        <w:rPr>
          <w:b/>
          <w:lang w:val="en-GB"/>
        </w:rPr>
      </w:pPr>
      <w:r w:rsidRPr="002D7736">
        <w:rPr>
          <w:b/>
          <w:lang w:val="en-GB"/>
        </w:rPr>
        <w:t>Kredit Pemilikan Rumah (KPR)</w:t>
      </w:r>
    </w:p>
    <w:p w:rsidR="00432AD4" w:rsidRDefault="002D7736" w:rsidP="008D5CB4">
      <w:pPr>
        <w:pStyle w:val="ListParagraph"/>
        <w:spacing w:after="0" w:line="360" w:lineRule="auto"/>
        <w:ind w:firstLine="720"/>
        <w:jc w:val="both"/>
        <w:rPr>
          <w:lang w:val="en-GB"/>
        </w:rPr>
      </w:pPr>
      <w:r>
        <w:rPr>
          <w:lang w:val="en-GB"/>
        </w:rPr>
        <w:t>Produk KPR ialah</w:t>
      </w:r>
      <w:r w:rsidRPr="002D7736">
        <w:rPr>
          <w:lang w:val="en-GB"/>
        </w:rPr>
        <w:t xml:space="preserve"> produk yang dikeluarkan oleh komunitas perbankan dalam rangka membantu masyarakat dalam memenuhi kebutuhan rumah. Menurut Menteri Pekerjaan Umum dan Perumahan Rakyat pembiayaan pemilikan rumah sejahtera syariah adalah pembiayaa berdasarkan prinsip syariah dengan program FLPP (fasilitas liquiditas pembiayaan perumahan) yang diterbitkan oleh bank pelaksana yang beroperasi secara syariah kepada masyarkat berpenghasilan rendah dalam rangka pemilikan rumah sejahtera yang dibeli oleh perorangan atau badan hukum.</w:t>
      </w:r>
    </w:p>
    <w:p w:rsidR="002D7736" w:rsidRDefault="002D7736" w:rsidP="008D5CB4">
      <w:pPr>
        <w:pStyle w:val="ListParagraph"/>
        <w:spacing w:after="0" w:line="360" w:lineRule="auto"/>
        <w:ind w:firstLine="720"/>
        <w:jc w:val="both"/>
        <w:rPr>
          <w:lang w:val="en-GB"/>
        </w:rPr>
      </w:pPr>
      <w:r>
        <w:rPr>
          <w:lang w:val="en-GB"/>
        </w:rPr>
        <w:t>KPR merupakan</w:t>
      </w:r>
      <w:r w:rsidRPr="002D7736">
        <w:rPr>
          <w:lang w:val="en-GB"/>
        </w:rPr>
        <w:t xml:space="preserve"> salah satu produk perbankan yang disediakan bagi debitur untuk pembiayaan perumahan. Produk KPR di perbankan syariah pada dasarnya berbeda dengan KPR di perbankan konvensional. Perbedaan tersebut dapat terjadi karena adanya perbedaan prinsip antara perbankan syariah dan perbankan konvensional. Dalam menjalankan produk KPR, Bank Syari’ah memadukan dan menggali akad-akad transaksi yang dibolehkan dalam Islam dengan operasional KPR p</w:t>
      </w:r>
      <w:r>
        <w:rPr>
          <w:lang w:val="en-GB"/>
        </w:rPr>
        <w:t>erbankan konvensional. Ak</w:t>
      </w:r>
      <w:r w:rsidRPr="002D7736">
        <w:rPr>
          <w:lang w:val="en-GB"/>
        </w:rPr>
        <w:t xml:space="preserve">ad yang banyak digunakan oleh perbankan syari’ah di Indonesia dalam menjalankan produk pembiayaan KPR adalah akad </w:t>
      </w:r>
      <w:r w:rsidRPr="002D7736">
        <w:rPr>
          <w:i/>
          <w:lang w:val="en-GB"/>
        </w:rPr>
        <w:t>murabahah</w:t>
      </w:r>
      <w:r w:rsidRPr="002D7736">
        <w:rPr>
          <w:lang w:val="en-GB"/>
        </w:rPr>
        <w:t xml:space="preserve"> dan </w:t>
      </w:r>
      <w:r w:rsidRPr="002D7736">
        <w:rPr>
          <w:i/>
          <w:lang w:val="en-GB"/>
        </w:rPr>
        <w:t>istisna</w:t>
      </w:r>
      <w:r w:rsidRPr="002D7736">
        <w:rPr>
          <w:lang w:val="en-GB"/>
        </w:rPr>
        <w:t>.</w:t>
      </w:r>
    </w:p>
    <w:p w:rsidR="008D5CB4" w:rsidRDefault="008D5CB4" w:rsidP="008D5CB4">
      <w:pPr>
        <w:pStyle w:val="ListParagraph"/>
        <w:spacing w:after="0" w:line="360" w:lineRule="auto"/>
        <w:ind w:firstLine="720"/>
        <w:jc w:val="both"/>
        <w:rPr>
          <w:lang w:val="en-GB"/>
        </w:rPr>
      </w:pPr>
    </w:p>
    <w:p w:rsidR="008D5CB4" w:rsidRDefault="008D5CB4" w:rsidP="008D5CB4">
      <w:pPr>
        <w:pStyle w:val="ListParagraph"/>
        <w:spacing w:after="0" w:line="360" w:lineRule="auto"/>
        <w:ind w:firstLine="720"/>
        <w:jc w:val="both"/>
        <w:rPr>
          <w:lang w:val="en-GB"/>
        </w:rPr>
      </w:pPr>
    </w:p>
    <w:p w:rsidR="002D7736" w:rsidRPr="00760692" w:rsidRDefault="002D7736" w:rsidP="008D5CB4">
      <w:pPr>
        <w:pStyle w:val="ListParagraph"/>
        <w:spacing w:after="0" w:line="360" w:lineRule="auto"/>
        <w:jc w:val="both"/>
        <w:rPr>
          <w:b/>
          <w:lang w:val="en-GB"/>
        </w:rPr>
      </w:pPr>
      <w:r w:rsidRPr="00760692">
        <w:rPr>
          <w:b/>
          <w:lang w:val="en-GB"/>
        </w:rPr>
        <w:lastRenderedPageBreak/>
        <w:t>Syarat KPR Syariah Menggunakan Akad Murabahah</w:t>
      </w:r>
    </w:p>
    <w:p w:rsidR="002D7736" w:rsidRDefault="002D7736" w:rsidP="008D5CB4">
      <w:pPr>
        <w:pStyle w:val="ListParagraph"/>
        <w:numPr>
          <w:ilvl w:val="0"/>
          <w:numId w:val="2"/>
        </w:numPr>
        <w:spacing w:after="0" w:line="360" w:lineRule="auto"/>
        <w:jc w:val="both"/>
        <w:rPr>
          <w:lang w:val="en-GB"/>
        </w:rPr>
      </w:pPr>
      <w:r>
        <w:rPr>
          <w:lang w:val="en-GB"/>
        </w:rPr>
        <w:t>Pihak bank harus meberitahukan biaya pebelian rumah kepada nasabah KPR Syariah</w:t>
      </w:r>
      <w:r w:rsidR="007025F1">
        <w:rPr>
          <w:lang w:val="en-GB"/>
        </w:rPr>
        <w:t>;</w:t>
      </w:r>
    </w:p>
    <w:p w:rsidR="002D7736" w:rsidRDefault="002D7736" w:rsidP="008D5CB4">
      <w:pPr>
        <w:pStyle w:val="ListParagraph"/>
        <w:numPr>
          <w:ilvl w:val="0"/>
          <w:numId w:val="2"/>
        </w:numPr>
        <w:spacing w:after="0" w:line="360" w:lineRule="auto"/>
        <w:jc w:val="both"/>
        <w:rPr>
          <w:lang w:val="en-GB"/>
        </w:rPr>
      </w:pPr>
      <w:r>
        <w:rPr>
          <w:lang w:val="en-GB"/>
        </w:rPr>
        <w:t>Kontrak transaksi KPR Syariah harus sah;</w:t>
      </w:r>
    </w:p>
    <w:p w:rsidR="002D7736" w:rsidRDefault="002D7736" w:rsidP="008D5CB4">
      <w:pPr>
        <w:pStyle w:val="ListParagraph"/>
        <w:numPr>
          <w:ilvl w:val="0"/>
          <w:numId w:val="2"/>
        </w:numPr>
        <w:spacing w:after="0" w:line="360" w:lineRule="auto"/>
        <w:jc w:val="both"/>
        <w:rPr>
          <w:lang w:val="en-GB"/>
        </w:rPr>
      </w:pPr>
      <w:r>
        <w:rPr>
          <w:lang w:val="en-GB"/>
        </w:rPr>
        <w:t>Kontrak harus bebas dari riba;</w:t>
      </w:r>
    </w:p>
    <w:p w:rsidR="002D7736" w:rsidRDefault="002D7736" w:rsidP="008D5CB4">
      <w:pPr>
        <w:pStyle w:val="ListParagraph"/>
        <w:numPr>
          <w:ilvl w:val="0"/>
          <w:numId w:val="2"/>
        </w:numPr>
        <w:spacing w:after="0" w:line="360" w:lineRule="auto"/>
        <w:jc w:val="both"/>
        <w:rPr>
          <w:lang w:val="en-GB"/>
        </w:rPr>
      </w:pPr>
      <w:r>
        <w:rPr>
          <w:lang w:val="en-GB"/>
        </w:rPr>
        <w:t>Pihak bank harus memberikan kejelasan tentang rumah yang dijadikan objek transaksi KPR Syariah;</w:t>
      </w:r>
    </w:p>
    <w:p w:rsidR="002D7736" w:rsidRDefault="002D7736" w:rsidP="008D5CB4">
      <w:pPr>
        <w:pStyle w:val="ListParagraph"/>
        <w:numPr>
          <w:ilvl w:val="0"/>
          <w:numId w:val="2"/>
        </w:numPr>
        <w:spacing w:after="0" w:line="360" w:lineRule="auto"/>
        <w:jc w:val="both"/>
        <w:rPr>
          <w:lang w:val="en-GB"/>
        </w:rPr>
      </w:pPr>
      <w:r>
        <w:rPr>
          <w:lang w:val="en-GB"/>
        </w:rPr>
        <w:t>Penjual harus menjelaskan semua hal yang berkaitan dengan proses perolehan barang tersebut.</w:t>
      </w:r>
    </w:p>
    <w:p w:rsidR="008D5CB4" w:rsidRDefault="008D5CB4" w:rsidP="008D5CB4">
      <w:pPr>
        <w:spacing w:after="0" w:line="360" w:lineRule="auto"/>
        <w:jc w:val="both"/>
        <w:rPr>
          <w:b/>
          <w:lang w:val="en-GB"/>
        </w:rPr>
      </w:pPr>
    </w:p>
    <w:p w:rsidR="00C02BF8" w:rsidRPr="00AF260B" w:rsidRDefault="00C02BF8" w:rsidP="008D5CB4">
      <w:pPr>
        <w:spacing w:after="0" w:line="360" w:lineRule="auto"/>
        <w:jc w:val="both"/>
        <w:rPr>
          <w:b/>
          <w:lang w:val="en-GB"/>
        </w:rPr>
      </w:pPr>
      <w:r w:rsidRPr="00AF260B">
        <w:rPr>
          <w:b/>
          <w:lang w:val="en-GB"/>
        </w:rPr>
        <w:t>METODE PENELITIAN</w:t>
      </w:r>
    </w:p>
    <w:p w:rsidR="00C02BF8" w:rsidRPr="00C02BF8" w:rsidRDefault="00C02BF8" w:rsidP="008D5CB4">
      <w:pPr>
        <w:spacing w:after="0" w:line="360" w:lineRule="auto"/>
        <w:ind w:firstLine="720"/>
        <w:jc w:val="both"/>
        <w:rPr>
          <w:lang w:val="en-GB"/>
        </w:rPr>
      </w:pPr>
      <w:r>
        <w:rPr>
          <w:lang w:val="en-GB"/>
        </w:rPr>
        <w:t>Pada penelitian ini peneliti menggunakan penelitian kualitatif, yaitu penelitian yang digunakan untuk meneliti kondisi objek alamiah, dimana peneliti merupakan instrmen kunci (Sugiyono, 2005). Tujuan penelitian ini untuk menjelaskan sebuah fenomena rinci yang melihatkan pentingnya dan detail suatu data yang diteliti. Penelitian ini juga menggnakan pendekatan deskriptif untuk menganalisis fenomena atau kejadian yang ada. Yaitu analisis penelitian ini menggunakan kata-kata yang didapat dari lisan dan perilaku yang diamati. Penelitian dilakukan di Bank Sumut Kantro Cabang Pembantu Syariah Marelan Raya. Dengan menggunakan teknik wawancara, sumber data didapat dari hasil buku, jurnal, artikel, analisis dokumentasi dan wawancara dengan pihak bank</w:t>
      </w:r>
    </w:p>
    <w:p w:rsidR="008D5CB4" w:rsidRDefault="008D5CB4" w:rsidP="008D5CB4">
      <w:pPr>
        <w:spacing w:after="0" w:line="360" w:lineRule="auto"/>
        <w:jc w:val="both"/>
        <w:rPr>
          <w:b/>
          <w:lang w:val="en-GB"/>
        </w:rPr>
      </w:pPr>
    </w:p>
    <w:p w:rsidR="007025F1" w:rsidRPr="007025F1" w:rsidRDefault="007025F1" w:rsidP="008D5CB4">
      <w:pPr>
        <w:spacing w:after="0" w:line="360" w:lineRule="auto"/>
        <w:jc w:val="both"/>
        <w:rPr>
          <w:b/>
          <w:lang w:val="en-GB"/>
        </w:rPr>
      </w:pPr>
      <w:r w:rsidRPr="007025F1">
        <w:rPr>
          <w:b/>
          <w:lang w:val="en-GB"/>
        </w:rPr>
        <w:t>HASIL DAN PEMBAHASAN</w:t>
      </w:r>
    </w:p>
    <w:p w:rsidR="00085FFC" w:rsidRPr="00DB74FB" w:rsidRDefault="007025F1" w:rsidP="008D5CB4">
      <w:pPr>
        <w:pStyle w:val="ListParagraph"/>
        <w:numPr>
          <w:ilvl w:val="0"/>
          <w:numId w:val="21"/>
        </w:numPr>
        <w:spacing w:after="0" w:line="360" w:lineRule="auto"/>
        <w:jc w:val="both"/>
        <w:rPr>
          <w:b/>
          <w:lang w:val="en-GB"/>
        </w:rPr>
      </w:pPr>
      <w:r w:rsidRPr="00DB74FB">
        <w:rPr>
          <w:b/>
          <w:lang w:val="en-GB"/>
        </w:rPr>
        <w:t>Penerapan Prinsip Akad Murabahah pada Produk Pembiayaan Kredit Pemilikan Rumah (KPR) Bank Sumut Cabang Pembantu Syariah Marelan Raya</w:t>
      </w:r>
    </w:p>
    <w:p w:rsidR="00DB74FB" w:rsidRDefault="00C33EBE" w:rsidP="008D5CB4">
      <w:pPr>
        <w:spacing w:after="0" w:line="360" w:lineRule="auto"/>
        <w:ind w:left="720" w:firstLine="720"/>
        <w:jc w:val="both"/>
        <w:rPr>
          <w:lang w:val="en-GB"/>
        </w:rPr>
      </w:pPr>
      <w:r w:rsidRPr="00DB74FB">
        <w:rPr>
          <w:lang w:val="en-GB"/>
        </w:rPr>
        <w:t xml:space="preserve">Implementasi adalah tindakan yang dilakukan secara individual atau kolektif untuk mencapai tujuan. Komponen pelaksanaan adalah sebagai berikut: program dilaksanakan; kelompok sasaran, yang terdiri dari masyarakat yang menjadi sasaran dan diharapkan menerima manfaat dari program; dan ketiga, pelaksanaan hasil kerja yang diperoleh sehingga dapat diterapkan di masyarakat. </w:t>
      </w:r>
    </w:p>
    <w:p w:rsidR="00DB74FB" w:rsidRDefault="00C33EBE" w:rsidP="008D5CB4">
      <w:pPr>
        <w:spacing w:after="0" w:line="360" w:lineRule="auto"/>
        <w:ind w:left="720" w:firstLine="720"/>
        <w:jc w:val="both"/>
        <w:rPr>
          <w:lang w:val="en-GB"/>
        </w:rPr>
      </w:pPr>
      <w:r w:rsidRPr="00DB74FB">
        <w:rPr>
          <w:lang w:val="en-GB"/>
        </w:rPr>
        <w:t xml:space="preserve">Dalam menjalankan produk KPR, Bank Syari'ah menggabungkan akad transaksi yang diizinkan oleh Islam dengan praktik perbankan konvensional untuk menjalankan produk pembiayaan KPR. Dua akad yang paling sering digunakan oleh perbankan syari'ah di Indonesia adalah </w:t>
      </w:r>
      <w:r w:rsidRPr="00DB74FB">
        <w:rPr>
          <w:i/>
          <w:lang w:val="en-GB"/>
        </w:rPr>
        <w:t>murabahah</w:t>
      </w:r>
      <w:r w:rsidRPr="00DB74FB">
        <w:rPr>
          <w:lang w:val="en-GB"/>
        </w:rPr>
        <w:t xml:space="preserve"> dan </w:t>
      </w:r>
      <w:r w:rsidRPr="00DB74FB">
        <w:rPr>
          <w:i/>
          <w:lang w:val="en-GB"/>
        </w:rPr>
        <w:t>istisna</w:t>
      </w:r>
      <w:r w:rsidRPr="00DB74FB">
        <w:rPr>
          <w:lang w:val="en-GB"/>
        </w:rPr>
        <w:t xml:space="preserve">. </w:t>
      </w:r>
      <w:r w:rsidR="00DB7226" w:rsidRPr="00DB74FB">
        <w:rPr>
          <w:lang w:val="en-GB"/>
        </w:rPr>
        <w:t xml:space="preserve">Untuk melihat pelaksanaan akad </w:t>
      </w:r>
      <w:r w:rsidR="00DB7226" w:rsidRPr="00DB74FB">
        <w:rPr>
          <w:i/>
          <w:lang w:val="en-GB"/>
        </w:rPr>
        <w:t xml:space="preserve">murabahah </w:t>
      </w:r>
      <w:r w:rsidR="00DB7226" w:rsidRPr="00DB74FB">
        <w:rPr>
          <w:lang w:val="en-GB"/>
        </w:rPr>
        <w:t xml:space="preserve">pada pembiayaan KPR, dapat dilihat dari akad </w:t>
      </w:r>
      <w:r w:rsidR="00DB7226" w:rsidRPr="00DB74FB">
        <w:rPr>
          <w:lang w:val="en-GB"/>
        </w:rPr>
        <w:lastRenderedPageBreak/>
        <w:t xml:space="preserve">pembiayaan itu sendiri. Perjanjian pembiayaan berfungsi sebagai bukti pemberian pembiayaan kepada nasabah dan berisi aturan yang </w:t>
      </w:r>
      <w:proofErr w:type="gramStart"/>
      <w:r w:rsidR="00DB7226" w:rsidRPr="00DB74FB">
        <w:rPr>
          <w:lang w:val="en-GB"/>
        </w:rPr>
        <w:t>akan</w:t>
      </w:r>
      <w:proofErr w:type="gramEnd"/>
      <w:r w:rsidR="00DB7226" w:rsidRPr="00DB74FB">
        <w:rPr>
          <w:lang w:val="en-GB"/>
        </w:rPr>
        <w:t xml:space="preserve"> digunakan oleh bank dan nasabah jika dikemudian hari terjadi perselisihan antara keduanya. Jika jatuh tempo dan nasabah tidak membayar tagihan KPR yang telah ditentukan, maka nasabah </w:t>
      </w:r>
      <w:proofErr w:type="gramStart"/>
      <w:r w:rsidR="00DB7226" w:rsidRPr="00DB74FB">
        <w:rPr>
          <w:lang w:val="en-GB"/>
        </w:rPr>
        <w:t>akan</w:t>
      </w:r>
      <w:proofErr w:type="gramEnd"/>
      <w:r w:rsidR="00DB7226" w:rsidRPr="00DB74FB">
        <w:rPr>
          <w:lang w:val="en-GB"/>
        </w:rPr>
        <w:t xml:space="preserve"> dikenakan </w:t>
      </w:r>
      <w:r w:rsidR="00DB7226" w:rsidRPr="00DB74FB">
        <w:rPr>
          <w:i/>
          <w:lang w:val="en-GB"/>
        </w:rPr>
        <w:t>Ta'widh</w:t>
      </w:r>
      <w:r w:rsidR="00DB7226" w:rsidRPr="00DB74FB">
        <w:rPr>
          <w:lang w:val="en-GB"/>
        </w:rPr>
        <w:t xml:space="preserve"> atau </w:t>
      </w:r>
      <w:r w:rsidR="00DB7226" w:rsidRPr="00DB74FB">
        <w:rPr>
          <w:i/>
          <w:lang w:val="en-GB"/>
        </w:rPr>
        <w:t xml:space="preserve">Ta'zir, </w:t>
      </w:r>
      <w:r w:rsidR="00DB7226" w:rsidRPr="00DB74FB">
        <w:rPr>
          <w:lang w:val="en-GB"/>
        </w:rPr>
        <w:t>dan besarnya santunan ditentukan oleh bank. Judul akad dan kedudukan para pihak yang berpengalaman membentuk struktur akad pembiayaan murabahah ini.</w:t>
      </w:r>
    </w:p>
    <w:p w:rsidR="00DB74FB" w:rsidRDefault="00DB7226" w:rsidP="008D5CB4">
      <w:pPr>
        <w:spacing w:after="0" w:line="360" w:lineRule="auto"/>
        <w:ind w:left="720" w:firstLine="720"/>
        <w:jc w:val="both"/>
        <w:rPr>
          <w:lang w:val="en-GB"/>
        </w:rPr>
      </w:pPr>
      <w:r w:rsidRPr="00DB74FB">
        <w:rPr>
          <w:lang w:val="en-GB"/>
        </w:rPr>
        <w:t xml:space="preserve">Dalam menerapkan praktik perbankan syariah ini dengan yang dipelajari penulis sudah sesuai dengan praktik yang ada di Bank Sumut KCP Syariah Marelan Raya. Seperti halnya dengan akad murabahah yang digunakan oleh bank dalam sistem pembiayaan mereka, akad murabahah adalah akad jual-beli yang digunakan oleh perbankan syariah. Ini adalah kesepakatan anatar dua belah pihak untuk menjual barang dengan menunjukkan harga barang dan margin yang disetujui oleh kedua belah pihak. Jadi, praktiknya sesuai dengan teori yang dipelajari dalam hal ini. Dengan pelaksanaan akad Murabahah ini dalam pembiayaan KPR pada Bank Sumut KCP Syariah Marelan Raya, produk ini menjadi lebih dikenal dan menjadi lebih mudah bagi pelanggan dan masyarakat umum yang ingin memiliki rumah sendiri.Selain itu, produk pembiayaan KPR ini sangat dibutuhkan oleh masyarakat karena bank telah mematuhi aturan Ba'i (jual-beli) yang ditetapkan oleh syariat Islam. Pembiayaan murabahah ini adalah pembiayaan yang menjual barang dengan margin, atau keuntungan, yang telah disetujui antara bank dan pelanggan. </w:t>
      </w:r>
    </w:p>
    <w:p w:rsidR="00DB74FB" w:rsidRDefault="00DB7226" w:rsidP="008D5CB4">
      <w:pPr>
        <w:spacing w:after="0" w:line="360" w:lineRule="auto"/>
        <w:ind w:left="720" w:firstLine="720"/>
        <w:jc w:val="both"/>
        <w:rPr>
          <w:lang w:val="en-GB"/>
        </w:rPr>
      </w:pPr>
      <w:r w:rsidRPr="00DB74FB">
        <w:rPr>
          <w:lang w:val="en-GB"/>
        </w:rPr>
        <w:t xml:space="preserve">Dalam menerapakan pembiayaan KPR di Bank Sumut KCP Syariah Marelan raya ini menggunakan akad </w:t>
      </w:r>
      <w:r w:rsidRPr="00DB74FB">
        <w:rPr>
          <w:i/>
          <w:lang w:val="en-GB"/>
        </w:rPr>
        <w:t>murabahah</w:t>
      </w:r>
      <w:r w:rsidRPr="00DB74FB">
        <w:rPr>
          <w:lang w:val="en-GB"/>
        </w:rPr>
        <w:t xml:space="preserve">. Dalam pelaksanaan transaksi ini pihak bank memiliki persyaratan sendiri yang harus dipenuhi oleh pihak nasabah dalam seperti harus melengkapi beberapa dokumen, dan untuk pemohon juga mempunyai syarat dalam mengambil pembiayaan ini. Dalam jual-beli KPR ini juga pihak bank memberi persyaratan bagaimana rumah yang </w:t>
      </w:r>
      <w:proofErr w:type="gramStart"/>
      <w:r w:rsidRPr="00DB74FB">
        <w:rPr>
          <w:lang w:val="en-GB"/>
        </w:rPr>
        <w:t>akan</w:t>
      </w:r>
      <w:proofErr w:type="gramEnd"/>
      <w:r w:rsidRPr="00DB74FB">
        <w:rPr>
          <w:lang w:val="en-GB"/>
        </w:rPr>
        <w:t xml:space="preserve"> dibeli oleh nasabah.  Pelaksanaan pembiayaan KPR ini mempunyai proses yang cepat dalam transaksinya, untuk melakukannya harus mempunyai DP 10%, jangka waktu dalam transaksi ini mempunyai batas maksimal 15 tahun dengan margin 12% anuitas, juga biaya administrasi 1% dari plafondnya.</w:t>
      </w:r>
    </w:p>
    <w:p w:rsidR="00760692" w:rsidRPr="00DB74FB" w:rsidRDefault="00760692" w:rsidP="008D5CB4">
      <w:pPr>
        <w:spacing w:after="0" w:line="360" w:lineRule="auto"/>
        <w:ind w:firstLine="720"/>
        <w:jc w:val="both"/>
        <w:rPr>
          <w:b/>
          <w:i/>
          <w:lang w:val="en-GB"/>
        </w:rPr>
      </w:pPr>
      <w:r w:rsidRPr="00DB74FB">
        <w:rPr>
          <w:b/>
          <w:lang w:val="en-GB"/>
        </w:rPr>
        <w:t xml:space="preserve">Mekanisme Penerapan Pembiayaan KPR dengan Akad </w:t>
      </w:r>
      <w:r w:rsidRPr="00DB74FB">
        <w:rPr>
          <w:b/>
          <w:i/>
          <w:lang w:val="en-GB"/>
        </w:rPr>
        <w:t>Murabahah</w:t>
      </w:r>
    </w:p>
    <w:p w:rsidR="00962D13" w:rsidRPr="00DB74FB" w:rsidRDefault="00760692" w:rsidP="008D5CB4">
      <w:pPr>
        <w:spacing w:after="0" w:line="360" w:lineRule="auto"/>
        <w:ind w:left="720" w:firstLine="720"/>
        <w:jc w:val="both"/>
        <w:rPr>
          <w:lang w:val="en-GB"/>
        </w:rPr>
      </w:pPr>
      <w:r w:rsidRPr="00DB74FB">
        <w:rPr>
          <w:lang w:val="en-GB"/>
        </w:rPr>
        <w:t xml:space="preserve">Pada mekanisme kegiatannya sendiri: Pertama, nasabah </w:t>
      </w:r>
      <w:proofErr w:type="gramStart"/>
      <w:r w:rsidRPr="00DB74FB">
        <w:rPr>
          <w:lang w:val="en-GB"/>
        </w:rPr>
        <w:t>akan</w:t>
      </w:r>
      <w:proofErr w:type="gramEnd"/>
      <w:r w:rsidRPr="00DB74FB">
        <w:rPr>
          <w:lang w:val="en-GB"/>
        </w:rPr>
        <w:t xml:space="preserve"> mengajukan permohonan kepada pihak bank untuk membeli sebuah rumah, lalu bank akan memberikan persyaratan yang harus dilengkapi oleh pihak nasabah. Setelah itu </w:t>
      </w:r>
      <w:r w:rsidRPr="00DB74FB">
        <w:rPr>
          <w:lang w:val="en-GB"/>
        </w:rPr>
        <w:lastRenderedPageBreak/>
        <w:t xml:space="preserve">dilakukan negosiasi harga antara pihak bank dan nasabah. Kedua, pihak bank </w:t>
      </w:r>
      <w:proofErr w:type="gramStart"/>
      <w:r w:rsidRPr="00DB74FB">
        <w:rPr>
          <w:lang w:val="en-GB"/>
        </w:rPr>
        <w:t>akan</w:t>
      </w:r>
      <w:proofErr w:type="gramEnd"/>
      <w:r w:rsidRPr="00DB74FB">
        <w:rPr>
          <w:lang w:val="en-GB"/>
        </w:rPr>
        <w:t xml:space="preserve"> membeli rumah dari supplier/develapor sesuai dengan yang diinginkan oleh pihak nasabah. Ketiga, pihak bank dan nasabah </w:t>
      </w:r>
      <w:proofErr w:type="gramStart"/>
      <w:r w:rsidRPr="00DB74FB">
        <w:rPr>
          <w:lang w:val="en-GB"/>
        </w:rPr>
        <w:t>akan</w:t>
      </w:r>
      <w:proofErr w:type="gramEnd"/>
      <w:r w:rsidRPr="00DB74FB">
        <w:rPr>
          <w:lang w:val="en-GB"/>
        </w:rPr>
        <w:t xml:space="preserve"> melakukan akad-jual beli yaitu dengan akad Murabahah. Akad in dilakukan untuk terlaksananya jual-beli rumah yang diminta oleh pihak nasabah. Keempat, Suppiler/developer </w:t>
      </w:r>
      <w:proofErr w:type="gramStart"/>
      <w:r w:rsidRPr="00DB74FB">
        <w:rPr>
          <w:lang w:val="en-GB"/>
        </w:rPr>
        <w:t>akan</w:t>
      </w:r>
      <w:proofErr w:type="gramEnd"/>
      <w:r w:rsidRPr="00DB74FB">
        <w:rPr>
          <w:lang w:val="en-GB"/>
        </w:rPr>
        <w:t xml:space="preserve"> mengirim barang yang diminta oleh pihak nasabah. Kelima, nasabah </w:t>
      </w:r>
      <w:proofErr w:type="gramStart"/>
      <w:r w:rsidRPr="00DB74FB">
        <w:rPr>
          <w:lang w:val="en-GB"/>
        </w:rPr>
        <w:t>akan</w:t>
      </w:r>
      <w:proofErr w:type="gramEnd"/>
      <w:r w:rsidRPr="00DB74FB">
        <w:rPr>
          <w:lang w:val="en-GB"/>
        </w:rPr>
        <w:t xml:space="preserve"> melakukan pembayaran kepada pihak bank dengan membayar DP terlebih dahulu, atau membayar angsuran ditambah keuntungan (margin) dan harga pokoknya.</w:t>
      </w:r>
    </w:p>
    <w:p w:rsidR="00206DB3" w:rsidRPr="00DB74FB" w:rsidRDefault="00760692" w:rsidP="008D5CB4">
      <w:pPr>
        <w:spacing w:after="0" w:line="360" w:lineRule="auto"/>
        <w:ind w:firstLine="720"/>
        <w:jc w:val="both"/>
        <w:rPr>
          <w:b/>
          <w:lang w:val="en-GB"/>
        </w:rPr>
      </w:pPr>
      <w:r w:rsidRPr="00DB74FB">
        <w:rPr>
          <w:b/>
          <w:lang w:val="en-GB"/>
        </w:rPr>
        <w:t>Sistem Pembayaran</w:t>
      </w:r>
    </w:p>
    <w:p w:rsidR="00760692" w:rsidRPr="00DB74FB" w:rsidRDefault="00760692" w:rsidP="008D5CB4">
      <w:pPr>
        <w:spacing w:after="0" w:line="360" w:lineRule="auto"/>
        <w:ind w:left="720" w:firstLine="698"/>
        <w:jc w:val="both"/>
        <w:rPr>
          <w:lang w:val="en-GB"/>
        </w:rPr>
      </w:pPr>
      <w:r w:rsidRPr="00DB74FB">
        <w:rPr>
          <w:lang w:val="en-GB"/>
        </w:rPr>
        <w:t xml:space="preserve">Dalam sistem pembayaran oleh nasabah yang melakukan pembiayaan KPR dapat menggunkan </w:t>
      </w:r>
      <w:proofErr w:type="gramStart"/>
      <w:r w:rsidRPr="00DB74FB">
        <w:rPr>
          <w:lang w:val="en-GB"/>
        </w:rPr>
        <w:t>cara</w:t>
      </w:r>
      <w:proofErr w:type="gramEnd"/>
      <w:r w:rsidRPr="00DB74FB">
        <w:rPr>
          <w:lang w:val="en-GB"/>
        </w:rPr>
        <w:t xml:space="preserve"> sebagai berikut:</w:t>
      </w:r>
    </w:p>
    <w:p w:rsidR="00DB74FB" w:rsidRPr="00DB74FB" w:rsidRDefault="00123C53" w:rsidP="008D5CB4">
      <w:pPr>
        <w:pStyle w:val="ListParagraph"/>
        <w:numPr>
          <w:ilvl w:val="2"/>
          <w:numId w:val="14"/>
        </w:numPr>
        <w:spacing w:after="0" w:line="360" w:lineRule="auto"/>
        <w:ind w:left="1134" w:hanging="425"/>
        <w:jc w:val="both"/>
        <w:rPr>
          <w:i/>
          <w:lang w:val="en-GB"/>
        </w:rPr>
      </w:pPr>
      <w:r>
        <w:rPr>
          <w:lang w:val="en-GB"/>
        </w:rPr>
        <w:t>Metode pembayaran transfer</w:t>
      </w:r>
    </w:p>
    <w:p w:rsidR="00123C53" w:rsidRPr="00DB74FB" w:rsidRDefault="00123C53" w:rsidP="008D5CB4">
      <w:pPr>
        <w:pStyle w:val="ListParagraph"/>
        <w:spacing w:after="0" w:line="360" w:lineRule="auto"/>
        <w:ind w:left="1134"/>
        <w:jc w:val="both"/>
        <w:rPr>
          <w:i/>
          <w:lang w:val="en-GB"/>
        </w:rPr>
      </w:pPr>
      <w:r w:rsidRPr="00DB74FB">
        <w:rPr>
          <w:lang w:val="en-GB"/>
        </w:rPr>
        <w:t xml:space="preserve">Metode bank transfer adalah </w:t>
      </w:r>
      <w:proofErr w:type="gramStart"/>
      <w:r w:rsidRPr="00DB74FB">
        <w:rPr>
          <w:lang w:val="en-GB"/>
        </w:rPr>
        <w:t>cara</w:t>
      </w:r>
      <w:proofErr w:type="gramEnd"/>
      <w:r w:rsidRPr="00DB74FB">
        <w:rPr>
          <w:lang w:val="en-GB"/>
        </w:rPr>
        <w:t xml:space="preserve"> pembayaran dengan menstransfer uang melalui rekening bank seperti transfer antar nasabah. Anda harus mentransfer jumlah yang muncul di halaman konfirmasi pembayaran dan menyertakan bukti pembayaran yang sesuai dengan perjanjian jumlah pembayaran bulanan. Pembiayaan murabahah memiliki jangka waktu jangka pendek, menengah, atau panjang, tergantung pada kemampuan pembayaran nasabah dan jumlah pembiayaan yang diberikan oleh bank syariah. Tunggakan nasabah, yang diizinkan oleh undang-undang perbankan syariah, dimaksudkan untuk mendidik nasabah untuk lebih rajin mengangsur piutang murabahah.</w:t>
      </w:r>
    </w:p>
    <w:p w:rsidR="00DB74FB" w:rsidRPr="00DB74FB" w:rsidRDefault="00123C53" w:rsidP="008D5CB4">
      <w:pPr>
        <w:pStyle w:val="ListParagraph"/>
        <w:numPr>
          <w:ilvl w:val="2"/>
          <w:numId w:val="14"/>
        </w:numPr>
        <w:spacing w:after="0" w:line="360" w:lineRule="auto"/>
        <w:ind w:left="1134" w:hanging="283"/>
        <w:jc w:val="both"/>
        <w:rPr>
          <w:i/>
          <w:lang w:val="en-GB"/>
        </w:rPr>
      </w:pPr>
      <w:r>
        <w:rPr>
          <w:lang w:val="en-GB"/>
        </w:rPr>
        <w:t>Langsung ke Bank</w:t>
      </w:r>
    </w:p>
    <w:p w:rsidR="00123C53" w:rsidRPr="00DB74FB" w:rsidRDefault="00123C53" w:rsidP="008D5CB4">
      <w:pPr>
        <w:pStyle w:val="ListParagraph"/>
        <w:spacing w:after="0" w:line="360" w:lineRule="auto"/>
        <w:ind w:left="1134"/>
        <w:jc w:val="both"/>
        <w:rPr>
          <w:i/>
          <w:lang w:val="en-GB"/>
        </w:rPr>
      </w:pPr>
      <w:r w:rsidRPr="00DB74FB">
        <w:rPr>
          <w:lang w:val="en-GB"/>
        </w:rPr>
        <w:t xml:space="preserve">Tata </w:t>
      </w:r>
      <w:proofErr w:type="gramStart"/>
      <w:r w:rsidRPr="00DB74FB">
        <w:rPr>
          <w:lang w:val="en-GB"/>
        </w:rPr>
        <w:t>cara</w:t>
      </w:r>
      <w:proofErr w:type="gramEnd"/>
      <w:r w:rsidRPr="00DB74FB">
        <w:rPr>
          <w:lang w:val="en-GB"/>
        </w:rPr>
        <w:t xml:space="preserve"> pembayaran ialah dengan mendatangi ke kantor cabang yang terdekat dengan cara seperti: Pertama, dengan mengisi formulir setor tunai/transfer/multipaymen (warna biru) dengan mencantumkan nomor pendaftaran di kolom berita pada slip setoran. Kedua, masukkan jumlah pembayaran sesuai dengan jenis transaksi pembayaran pada kolom nominal setoran. Ketiga, </w:t>
      </w:r>
      <w:proofErr w:type="gramStart"/>
      <w:r w:rsidRPr="00DB74FB">
        <w:rPr>
          <w:lang w:val="en-GB"/>
        </w:rPr>
        <w:t>bayar</w:t>
      </w:r>
      <w:proofErr w:type="gramEnd"/>
      <w:r w:rsidRPr="00DB74FB">
        <w:rPr>
          <w:lang w:val="en-GB"/>
        </w:rPr>
        <w:t xml:space="preserve"> ke petugas Teller Bank Sumut Cabang syariah, secara otomatis akan tersimpan di database UB.</w:t>
      </w:r>
    </w:p>
    <w:p w:rsidR="00DB74FB" w:rsidRDefault="00123C53" w:rsidP="008D5CB4">
      <w:pPr>
        <w:pStyle w:val="ListParagraph"/>
        <w:numPr>
          <w:ilvl w:val="2"/>
          <w:numId w:val="14"/>
        </w:numPr>
        <w:spacing w:after="0" w:line="360" w:lineRule="auto"/>
        <w:ind w:left="1134" w:hanging="283"/>
        <w:jc w:val="both"/>
        <w:rPr>
          <w:i/>
          <w:lang w:val="en-GB"/>
        </w:rPr>
      </w:pPr>
      <w:r w:rsidRPr="00123C53">
        <w:rPr>
          <w:i/>
          <w:lang w:val="en-GB"/>
        </w:rPr>
        <w:t>Payment Point Online</w:t>
      </w:r>
    </w:p>
    <w:p w:rsidR="00123C53" w:rsidRPr="00DB74FB" w:rsidRDefault="008F5709" w:rsidP="008D5CB4">
      <w:pPr>
        <w:pStyle w:val="ListParagraph"/>
        <w:spacing w:after="0" w:line="360" w:lineRule="auto"/>
        <w:ind w:left="1134"/>
        <w:jc w:val="both"/>
        <w:rPr>
          <w:i/>
          <w:lang w:val="en-GB"/>
        </w:rPr>
      </w:pPr>
      <w:r w:rsidRPr="00DB74FB">
        <w:rPr>
          <w:lang w:val="en-GB"/>
        </w:rPr>
        <w:t xml:space="preserve">Sistem ini merupakan mekanisme pembayaran tagihan yang sangat lebih aman, mudah, murah serta proses yang tidak rumit. </w:t>
      </w:r>
      <w:r w:rsidRPr="00DB74FB">
        <w:rPr>
          <w:i/>
          <w:lang w:val="en-GB"/>
        </w:rPr>
        <w:t>Payment point online</w:t>
      </w:r>
      <w:r w:rsidRPr="00DB74FB">
        <w:rPr>
          <w:lang w:val="en-GB"/>
        </w:rPr>
        <w:t xml:space="preserve"> bank atau disingkat PPOB ini merupakan layanan pembayaran tagihan secara online real time </w:t>
      </w:r>
      <w:r w:rsidRPr="00DB74FB">
        <w:rPr>
          <w:lang w:val="en-GB"/>
        </w:rPr>
        <w:lastRenderedPageBreak/>
        <w:t>24 jam sehingga proses rekonsiliasi data dan dana bisa lebih cepat dan akurat serta aman.</w:t>
      </w:r>
    </w:p>
    <w:p w:rsidR="00DB74FB" w:rsidRDefault="0057219D" w:rsidP="008D5CB4">
      <w:pPr>
        <w:pStyle w:val="ListParagraph"/>
        <w:numPr>
          <w:ilvl w:val="0"/>
          <w:numId w:val="21"/>
        </w:numPr>
        <w:spacing w:after="0" w:line="360" w:lineRule="auto"/>
        <w:jc w:val="both"/>
        <w:rPr>
          <w:b/>
          <w:lang w:val="en-GB"/>
        </w:rPr>
      </w:pPr>
      <w:r w:rsidRPr="00B132EE">
        <w:rPr>
          <w:b/>
          <w:lang w:val="en-GB"/>
        </w:rPr>
        <w:t>Kendala-Kendala Yang Dihadapi Dalam Pembiayaan KPR Pada Bank Sumut KCP Syariah Marelan Raya</w:t>
      </w:r>
    </w:p>
    <w:p w:rsidR="0057219D" w:rsidRPr="00DB74FB" w:rsidRDefault="0057219D" w:rsidP="008D5CB4">
      <w:pPr>
        <w:pStyle w:val="ListParagraph"/>
        <w:spacing w:after="0" w:line="360" w:lineRule="auto"/>
        <w:ind w:firstLine="720"/>
        <w:jc w:val="both"/>
        <w:rPr>
          <w:b/>
          <w:lang w:val="en-GB"/>
        </w:rPr>
      </w:pPr>
      <w:r w:rsidRPr="00DB74FB">
        <w:rPr>
          <w:lang w:val="en-GB"/>
        </w:rPr>
        <w:t xml:space="preserve">Pembiayaan berdasarkan kendala yang di identikkan dengan model teoritis perbankan syariah tidak tampak menjadi karakter utama praktik </w:t>
      </w:r>
      <w:r w:rsidRPr="00DB74FB">
        <w:rPr>
          <w:i/>
          <w:lang w:val="en-GB"/>
        </w:rPr>
        <w:t xml:space="preserve">murabahah </w:t>
      </w:r>
      <w:proofErr w:type="gramStart"/>
      <w:r w:rsidRPr="00DB74FB">
        <w:rPr>
          <w:i/>
          <w:lang w:val="en-GB"/>
        </w:rPr>
        <w:t>islamic</w:t>
      </w:r>
      <w:proofErr w:type="gramEnd"/>
      <w:r w:rsidRPr="00DB74FB">
        <w:rPr>
          <w:i/>
          <w:lang w:val="en-GB"/>
        </w:rPr>
        <w:t xml:space="preserve"> banking</w:t>
      </w:r>
      <w:r w:rsidRPr="00DB74FB">
        <w:rPr>
          <w:lang w:val="en-GB"/>
        </w:rPr>
        <w:t xml:space="preserve">. Di samping itu beberapa pendukung </w:t>
      </w:r>
      <w:proofErr w:type="gramStart"/>
      <w:r w:rsidRPr="00DB74FB">
        <w:rPr>
          <w:i/>
          <w:lang w:val="en-GB"/>
        </w:rPr>
        <w:t>islamic</w:t>
      </w:r>
      <w:proofErr w:type="gramEnd"/>
      <w:r w:rsidRPr="00DB74FB">
        <w:rPr>
          <w:i/>
          <w:lang w:val="en-GB"/>
        </w:rPr>
        <w:t xml:space="preserve"> banking</w:t>
      </w:r>
      <w:r w:rsidRPr="00DB74FB">
        <w:rPr>
          <w:lang w:val="en-GB"/>
        </w:rPr>
        <w:t xml:space="preserve"> mengatakan bahwa, bahkan dalam </w:t>
      </w:r>
      <w:r w:rsidRPr="00DB74FB">
        <w:rPr>
          <w:i/>
          <w:lang w:val="en-GB"/>
        </w:rPr>
        <w:t>murabahah</w:t>
      </w:r>
      <w:r w:rsidRPr="00DB74FB">
        <w:rPr>
          <w:lang w:val="en-GB"/>
        </w:rPr>
        <w:t xml:space="preserve"> faktor pembagian kendala atau resiko tetap ada, maka itu menjadi alasan di ambilnya laba. Kendala yang biasanya dihadapi ialah</w:t>
      </w:r>
    </w:p>
    <w:p w:rsidR="00DB74FB" w:rsidRDefault="0057219D" w:rsidP="008D5CB4">
      <w:pPr>
        <w:pStyle w:val="ListParagraph"/>
        <w:numPr>
          <w:ilvl w:val="0"/>
          <w:numId w:val="18"/>
        </w:numPr>
        <w:spacing w:after="0" w:line="360" w:lineRule="auto"/>
        <w:ind w:left="993" w:hanging="284"/>
        <w:jc w:val="both"/>
        <w:rPr>
          <w:lang w:val="en-GB"/>
        </w:rPr>
      </w:pPr>
      <w:r>
        <w:rPr>
          <w:lang w:val="en-GB"/>
        </w:rPr>
        <w:t>Persaingan</w:t>
      </w:r>
    </w:p>
    <w:p w:rsidR="0057219D" w:rsidRPr="00DB74FB" w:rsidRDefault="0057219D" w:rsidP="008D5CB4">
      <w:pPr>
        <w:pStyle w:val="ListParagraph"/>
        <w:spacing w:after="0" w:line="360" w:lineRule="auto"/>
        <w:ind w:left="993"/>
        <w:jc w:val="both"/>
        <w:rPr>
          <w:lang w:val="en-GB"/>
        </w:rPr>
      </w:pPr>
      <w:r w:rsidRPr="00DB74FB">
        <w:rPr>
          <w:lang w:val="en-GB"/>
        </w:rPr>
        <w:t>Di Daerah Kota Medan dan sekitarnya, ada banyak persaingan antara bank syariah yang menawarkan layanan dan produk yang sebanding dengan Bank Sumut KCP Syariah Marelan Raya. Semua bank syariah ini juga memiliki pembiayaan KPR Syariah yang dimiliki sendiri.</w:t>
      </w:r>
    </w:p>
    <w:p w:rsidR="00DB74FB" w:rsidRDefault="0057219D" w:rsidP="008D5CB4">
      <w:pPr>
        <w:pStyle w:val="ListParagraph"/>
        <w:numPr>
          <w:ilvl w:val="0"/>
          <w:numId w:val="18"/>
        </w:numPr>
        <w:spacing w:after="0" w:line="360" w:lineRule="auto"/>
        <w:ind w:left="993" w:hanging="284"/>
        <w:jc w:val="both"/>
        <w:rPr>
          <w:lang w:val="en-GB"/>
        </w:rPr>
      </w:pPr>
      <w:r>
        <w:rPr>
          <w:lang w:val="en-GB"/>
        </w:rPr>
        <w:t>Pembiayaan Macet</w:t>
      </w:r>
    </w:p>
    <w:p w:rsidR="0057219D" w:rsidRPr="00DB74FB" w:rsidRDefault="0057219D" w:rsidP="008D5CB4">
      <w:pPr>
        <w:pStyle w:val="ListParagraph"/>
        <w:spacing w:after="0" w:line="360" w:lineRule="auto"/>
        <w:ind w:left="993"/>
        <w:jc w:val="both"/>
        <w:rPr>
          <w:lang w:val="en-GB"/>
        </w:rPr>
      </w:pPr>
      <w:r w:rsidRPr="00DB74FB">
        <w:rPr>
          <w:lang w:val="en-GB"/>
        </w:rPr>
        <w:t xml:space="preserve">Bank Sumut Syariah, khususnya Bank Sumut KCP Syariah Marelan Raya, menghadapi masalah karena pembiayaan yang diberikan kepada nasabah tidak diproses atau dibayar sesuai dengan tanggung jawab nasabah. Bank menetapkan jangka waktu enam bulan untuk kemacetan. Jika terjadi dalam jangka waktu ini, bank </w:t>
      </w:r>
      <w:proofErr w:type="gramStart"/>
      <w:r w:rsidRPr="00DB74FB">
        <w:rPr>
          <w:lang w:val="en-GB"/>
        </w:rPr>
        <w:t>akan</w:t>
      </w:r>
      <w:proofErr w:type="gramEnd"/>
      <w:r w:rsidRPr="00DB74FB">
        <w:rPr>
          <w:lang w:val="en-GB"/>
        </w:rPr>
        <w:t xml:space="preserve"> mengeluarkan surat peringatan pertama dan surat peringatan kedua kepada nasabah. Jika dalam kurun waktu enam bulan, nasabah belum melunasi hutang sampai bulan ketujuh, bank </w:t>
      </w:r>
      <w:proofErr w:type="gramStart"/>
      <w:r w:rsidRPr="00DB74FB">
        <w:rPr>
          <w:lang w:val="en-GB"/>
        </w:rPr>
        <w:t>akan</w:t>
      </w:r>
      <w:proofErr w:type="gramEnd"/>
      <w:r w:rsidRPr="00DB74FB">
        <w:rPr>
          <w:lang w:val="en-GB"/>
        </w:rPr>
        <w:t xml:space="preserve"> mengeluarkan surat peringatan ketiga. Jika nasabah belum melunasi hutang sampai bulan delapan, bank </w:t>
      </w:r>
      <w:proofErr w:type="gramStart"/>
      <w:r w:rsidRPr="00DB74FB">
        <w:rPr>
          <w:lang w:val="en-GB"/>
        </w:rPr>
        <w:t>akan</w:t>
      </w:r>
      <w:proofErr w:type="gramEnd"/>
      <w:r w:rsidRPr="00DB74FB">
        <w:rPr>
          <w:lang w:val="en-GB"/>
        </w:rPr>
        <w:t xml:space="preserve"> mengeluarkan surat peringatan ketiga.</w:t>
      </w:r>
    </w:p>
    <w:p w:rsidR="00DB74FB" w:rsidRDefault="0057219D" w:rsidP="008D5CB4">
      <w:pPr>
        <w:pStyle w:val="ListParagraph"/>
        <w:numPr>
          <w:ilvl w:val="0"/>
          <w:numId w:val="18"/>
        </w:numPr>
        <w:spacing w:after="0" w:line="360" w:lineRule="auto"/>
        <w:ind w:left="993" w:hanging="284"/>
        <w:jc w:val="both"/>
        <w:rPr>
          <w:lang w:val="en-GB"/>
        </w:rPr>
      </w:pPr>
      <w:r>
        <w:rPr>
          <w:lang w:val="en-GB"/>
        </w:rPr>
        <w:t>Data Palsu</w:t>
      </w:r>
    </w:p>
    <w:p w:rsidR="0057219D" w:rsidRPr="00DB74FB" w:rsidRDefault="0057219D" w:rsidP="008D5CB4">
      <w:pPr>
        <w:pStyle w:val="ListParagraph"/>
        <w:spacing w:after="0" w:line="360" w:lineRule="auto"/>
        <w:ind w:left="993"/>
        <w:jc w:val="both"/>
        <w:rPr>
          <w:lang w:val="en-GB"/>
        </w:rPr>
      </w:pPr>
      <w:r w:rsidRPr="00DB74FB">
        <w:rPr>
          <w:lang w:val="en-GB"/>
        </w:rPr>
        <w:t>Pada saat mengajukan pinjaman, tidak melampirkan data yang sebenarnya, seperti: status karyawan kontrak; misalnya, calon nasabah melampirkan slip gaji yang tidak sesuai dengan kenyataan untuk mendapatkan pinjaman; dan data gaji. Namun, saat verifikasi, calon nasabah mengaku sebagai karyawan tetap, tetapi saat dikonfirmasi ke bagian HRD, nyatanya statusnya masih kontrak; menutupi historis kredit. Misalnya, saat verifikasi, calon nasabah dimintai apakah dia memiliki pinjaman di tempat lain, tetapi dia menjawab tidak untuk memungkinkan proses pinjaman dicairkan.</w:t>
      </w:r>
    </w:p>
    <w:p w:rsidR="000E7925" w:rsidRPr="00B132EE" w:rsidRDefault="000E7925" w:rsidP="008D5CB4">
      <w:pPr>
        <w:pStyle w:val="ListParagraph"/>
        <w:numPr>
          <w:ilvl w:val="0"/>
          <w:numId w:val="21"/>
        </w:numPr>
        <w:spacing w:after="0" w:line="360" w:lineRule="auto"/>
        <w:jc w:val="both"/>
        <w:rPr>
          <w:b/>
          <w:lang w:val="en-GB"/>
        </w:rPr>
      </w:pPr>
      <w:r w:rsidRPr="00B132EE">
        <w:rPr>
          <w:b/>
          <w:lang w:val="en-GB"/>
        </w:rPr>
        <w:lastRenderedPageBreak/>
        <w:t>Upaya Dalam Mengatasi Kendala Yang Ada Pada Produk Pembiayaan KPR Bank Sumut KCP Syariah Marelan Raya</w:t>
      </w:r>
    </w:p>
    <w:p w:rsidR="00DB74FB" w:rsidRDefault="000E7925" w:rsidP="008D5CB4">
      <w:pPr>
        <w:pStyle w:val="ListParagraph"/>
        <w:numPr>
          <w:ilvl w:val="0"/>
          <w:numId w:val="19"/>
        </w:numPr>
        <w:spacing w:after="0" w:line="360" w:lineRule="auto"/>
        <w:ind w:left="993" w:hanging="284"/>
        <w:jc w:val="both"/>
        <w:rPr>
          <w:lang w:val="en-GB"/>
        </w:rPr>
      </w:pPr>
      <w:r>
        <w:rPr>
          <w:lang w:val="en-GB"/>
        </w:rPr>
        <w:t>Dalam</w:t>
      </w:r>
      <w:r w:rsidRPr="000E7925">
        <w:rPr>
          <w:lang w:val="en-GB"/>
        </w:rPr>
        <w:t xml:space="preserve"> memberikan pelayanan yang lebih baik dan fasilitas terbaik kepada pelanggan dan calon pelanggan dengan memaksimalkan dan mengembangkan produk-produk yang ada secara inovatif agar dapat lebih unggu</w:t>
      </w:r>
      <w:r>
        <w:rPr>
          <w:lang w:val="en-GB"/>
        </w:rPr>
        <w:t>l dan memiliki fitur unik. Untuk dapat</w:t>
      </w:r>
      <w:r w:rsidRPr="000E7925">
        <w:rPr>
          <w:lang w:val="en-GB"/>
        </w:rPr>
        <w:t xml:space="preserve"> memperoleh kemampuan untuk bersaing dengan bank syariah lain, terutama yang beroperasi di daerah Medan dan sekitarnya.</w:t>
      </w:r>
    </w:p>
    <w:p w:rsidR="00C02BF8" w:rsidRDefault="000E7925" w:rsidP="008D5CB4">
      <w:pPr>
        <w:pStyle w:val="ListParagraph"/>
        <w:numPr>
          <w:ilvl w:val="0"/>
          <w:numId w:val="19"/>
        </w:numPr>
        <w:spacing w:after="0" w:line="360" w:lineRule="auto"/>
        <w:ind w:left="993" w:hanging="284"/>
        <w:jc w:val="both"/>
        <w:rPr>
          <w:lang w:val="en-GB"/>
        </w:rPr>
      </w:pPr>
      <w:r w:rsidRPr="00DB74FB">
        <w:rPr>
          <w:lang w:val="en-GB"/>
        </w:rPr>
        <w:t xml:space="preserve">Pada awal pengajuan pembiayaan, harus lebih teliti melengkapi persyaratan-persyaratannya agar pembiayaan tidak macet. Selain itu, harus melakukan kunjungan silaturrahmi ke rumah nasabah untuk membahas masalah yang menyebabkan kemacetan dan mencari </w:t>
      </w:r>
      <w:proofErr w:type="gramStart"/>
      <w:r w:rsidRPr="00DB74FB">
        <w:rPr>
          <w:lang w:val="en-GB"/>
        </w:rPr>
        <w:t>cara</w:t>
      </w:r>
      <w:proofErr w:type="gramEnd"/>
      <w:r w:rsidRPr="00DB74FB">
        <w:rPr>
          <w:lang w:val="en-GB"/>
        </w:rPr>
        <w:t xml:space="preserve"> terbaik untuk memperbaikinya.</w:t>
      </w:r>
    </w:p>
    <w:p w:rsidR="000E7925" w:rsidRPr="00C02BF8" w:rsidRDefault="000E7925" w:rsidP="008D5CB4">
      <w:pPr>
        <w:pStyle w:val="ListParagraph"/>
        <w:numPr>
          <w:ilvl w:val="0"/>
          <w:numId w:val="19"/>
        </w:numPr>
        <w:spacing w:after="0" w:line="360" w:lineRule="auto"/>
        <w:ind w:left="993" w:hanging="284"/>
        <w:jc w:val="both"/>
        <w:rPr>
          <w:lang w:val="en-GB"/>
        </w:rPr>
      </w:pPr>
      <w:r w:rsidRPr="00C02BF8">
        <w:rPr>
          <w:lang w:val="en-GB"/>
        </w:rPr>
        <w:t xml:space="preserve">Agar tidak terjadi mark up pada gaji nasabah yang dilakukan oleh marketing Bank Sumut Syariah yaitu dengan memverifikasinya pada pihak perusahaan tempat nasabah berkerja dengan </w:t>
      </w:r>
      <w:proofErr w:type="gramStart"/>
      <w:r w:rsidRPr="00C02BF8">
        <w:rPr>
          <w:lang w:val="en-GB"/>
        </w:rPr>
        <w:t>cara</w:t>
      </w:r>
      <w:proofErr w:type="gramEnd"/>
      <w:r w:rsidRPr="00C02BF8">
        <w:rPr>
          <w:lang w:val="en-GB"/>
        </w:rPr>
        <w:t xml:space="preserve"> menghubungi perusahaan dan mencari tahu tentang perusahaan seperti </w:t>
      </w:r>
      <w:r w:rsidRPr="00C02BF8">
        <w:rPr>
          <w:i/>
          <w:lang w:val="en-GB"/>
        </w:rPr>
        <w:t>browsing</w:t>
      </w:r>
      <w:r w:rsidRPr="00C02BF8">
        <w:rPr>
          <w:lang w:val="en-GB"/>
        </w:rPr>
        <w:t xml:space="preserve"> ataupun </w:t>
      </w:r>
      <w:r w:rsidRPr="00C02BF8">
        <w:rPr>
          <w:i/>
          <w:lang w:val="en-GB"/>
        </w:rPr>
        <w:t>searching</w:t>
      </w:r>
      <w:r w:rsidRPr="00C02BF8">
        <w:rPr>
          <w:lang w:val="en-GB"/>
        </w:rPr>
        <w:t>. Bisa jug</w:t>
      </w:r>
      <w:r w:rsidR="00474080" w:rsidRPr="00C02BF8">
        <w:rPr>
          <w:lang w:val="en-GB"/>
        </w:rPr>
        <w:t xml:space="preserve">a pihak marketing langsung mendatangi perusahaan yang bersangkutan dan bertanya dengan jelas kepada pimpinan cabang perusahaan tentang kebenaran </w:t>
      </w:r>
      <w:proofErr w:type="gramStart"/>
      <w:r w:rsidR="00474080" w:rsidRPr="00C02BF8">
        <w:rPr>
          <w:lang w:val="en-GB"/>
        </w:rPr>
        <w:t>aau</w:t>
      </w:r>
      <w:proofErr w:type="gramEnd"/>
      <w:r w:rsidR="00474080" w:rsidRPr="00C02BF8">
        <w:rPr>
          <w:lang w:val="en-GB"/>
        </w:rPr>
        <w:t xml:space="preserve"> tidak gaji nasabah tersebut.</w:t>
      </w:r>
    </w:p>
    <w:p w:rsidR="008D5CB4" w:rsidRDefault="008D5CB4" w:rsidP="008D5CB4">
      <w:pPr>
        <w:spacing w:after="0" w:line="360" w:lineRule="auto"/>
        <w:jc w:val="both"/>
        <w:rPr>
          <w:b/>
          <w:lang w:val="en-GB"/>
        </w:rPr>
      </w:pPr>
    </w:p>
    <w:p w:rsidR="00474080" w:rsidRPr="00B132EE" w:rsidRDefault="00474080" w:rsidP="008D5CB4">
      <w:pPr>
        <w:spacing w:after="0" w:line="360" w:lineRule="auto"/>
        <w:jc w:val="both"/>
        <w:rPr>
          <w:b/>
          <w:lang w:val="en-GB"/>
        </w:rPr>
      </w:pPr>
      <w:r w:rsidRPr="00B132EE">
        <w:rPr>
          <w:b/>
          <w:lang w:val="en-GB"/>
        </w:rPr>
        <w:t>KESIMPULAN</w:t>
      </w:r>
    </w:p>
    <w:p w:rsidR="00474080" w:rsidRPr="00C02BF8" w:rsidRDefault="00474080" w:rsidP="008D5CB4">
      <w:pPr>
        <w:spacing w:after="0" w:line="360" w:lineRule="auto"/>
        <w:ind w:firstLine="720"/>
        <w:jc w:val="both"/>
        <w:rPr>
          <w:lang w:val="en-GB"/>
        </w:rPr>
      </w:pPr>
      <w:r w:rsidRPr="00C02BF8">
        <w:rPr>
          <w:lang w:val="en-GB"/>
        </w:rPr>
        <w:t xml:space="preserve">Dalam produk pembiayaan KPR, Bank Sumut KCP Syariah Marelan Raya menggunakan akad </w:t>
      </w:r>
      <w:r w:rsidRPr="00C02BF8">
        <w:rPr>
          <w:i/>
          <w:lang w:val="en-GB"/>
        </w:rPr>
        <w:t>murabahah</w:t>
      </w:r>
      <w:r w:rsidRPr="00C02BF8">
        <w:rPr>
          <w:lang w:val="en-GB"/>
        </w:rPr>
        <w:t xml:space="preserve">. Akad ini merupakan perjanjian jual beli antara kedua belah pihak bank dan nasabah untuk melakukan transaksi dengan harga dan keuntungan yang telah disepakati oleh kedua belah pihak. Salah satu produk pembiayaan kredit rumah yang tersedia oleh bank syariah adalah KPR, yang merupakan bagian dari upaya bank syariah untuk membantu masyarakat yang ingin memiliki rumah tetapi tidak memiliki uang yang diperlukan untuk membelinya. </w:t>
      </w:r>
    </w:p>
    <w:p w:rsidR="00474080" w:rsidRPr="00C02BF8" w:rsidRDefault="00474080" w:rsidP="008D5CB4">
      <w:pPr>
        <w:spacing w:after="0" w:line="360" w:lineRule="auto"/>
        <w:ind w:firstLine="720"/>
        <w:jc w:val="both"/>
        <w:rPr>
          <w:lang w:val="en-GB"/>
        </w:rPr>
      </w:pPr>
      <w:r w:rsidRPr="00C02BF8">
        <w:rPr>
          <w:lang w:val="en-GB"/>
        </w:rPr>
        <w:t xml:space="preserve">Penerapan dalam pembiayaan KPR ini pada Bank Sumut KCP Syariah Marelan Raya ialah bank memberikan kuasa kepada pihak nasabah untuk memilih rumah yang dibutuhkan nasabah atas nama bank dengan akad murabahah tetapi dalam memilih rumah harus melihat syarat ketentuan rumah yang akan dibeli. Lalu bank syariah </w:t>
      </w:r>
      <w:proofErr w:type="gramStart"/>
      <w:r w:rsidRPr="00C02BF8">
        <w:rPr>
          <w:lang w:val="en-GB"/>
        </w:rPr>
        <w:t>akan</w:t>
      </w:r>
      <w:proofErr w:type="gramEnd"/>
      <w:r w:rsidRPr="00C02BF8">
        <w:rPr>
          <w:lang w:val="en-GB"/>
        </w:rPr>
        <w:t xml:space="preserve"> menjual rumah tersebut kepada pihak nasabah ditambah dengan keuntungan yang disepakati antara pihak bank dan nasabah dengan ketentuan waktu yang ditentukan. Untuk sistem pembayarannya sendiri Bank Sumut KCP Syariah Marelan Raya menyediakan pembayaran secara langsung ke bank, transfer dan </w:t>
      </w:r>
      <w:r w:rsidRPr="00C02BF8">
        <w:rPr>
          <w:i/>
          <w:lang w:val="en-GB"/>
        </w:rPr>
        <w:t>Payment Point Online</w:t>
      </w:r>
      <w:r w:rsidRPr="00C02BF8">
        <w:rPr>
          <w:lang w:val="en-GB"/>
        </w:rPr>
        <w:t>.</w:t>
      </w:r>
    </w:p>
    <w:p w:rsidR="00474080" w:rsidRDefault="00474080" w:rsidP="008D5CB4">
      <w:pPr>
        <w:spacing w:after="0" w:line="360" w:lineRule="auto"/>
        <w:jc w:val="both"/>
        <w:rPr>
          <w:b/>
          <w:lang w:val="en-GB"/>
        </w:rPr>
      </w:pPr>
      <w:r w:rsidRPr="00B132EE">
        <w:rPr>
          <w:b/>
          <w:lang w:val="en-GB"/>
        </w:rPr>
        <w:lastRenderedPageBreak/>
        <w:t>DAFTAR PUSTAKA</w:t>
      </w:r>
    </w:p>
    <w:p w:rsidR="00B132EE" w:rsidRPr="00AD51A4" w:rsidRDefault="00B132EE" w:rsidP="008D5CB4">
      <w:pPr>
        <w:widowControl w:val="0"/>
        <w:autoSpaceDE w:val="0"/>
        <w:autoSpaceDN w:val="0"/>
        <w:adjustRightInd w:val="0"/>
        <w:spacing w:after="120" w:line="240" w:lineRule="auto"/>
        <w:ind w:left="709" w:hanging="709"/>
        <w:jc w:val="both"/>
        <w:rPr>
          <w:rFonts w:cs="Times New Roman"/>
          <w:noProof/>
          <w:szCs w:val="24"/>
        </w:rPr>
      </w:pPr>
      <w:r>
        <w:rPr>
          <w:rFonts w:cs="Times New Roman"/>
          <w:b/>
          <w:bCs/>
          <w:szCs w:val="24"/>
        </w:rPr>
        <w:fldChar w:fldCharType="begin" w:fldLock="1"/>
      </w:r>
      <w:r>
        <w:rPr>
          <w:rFonts w:cs="Times New Roman"/>
          <w:b/>
          <w:bCs/>
          <w:szCs w:val="24"/>
        </w:rPr>
        <w:instrText xml:space="preserve">ADDIN Mendeley Bibliography CSL_BIBLIOGRAPHY </w:instrText>
      </w:r>
      <w:r>
        <w:rPr>
          <w:rFonts w:cs="Times New Roman"/>
          <w:b/>
          <w:bCs/>
          <w:szCs w:val="24"/>
        </w:rPr>
        <w:fldChar w:fldCharType="separate"/>
      </w:r>
      <w:r w:rsidRPr="00AD51A4">
        <w:rPr>
          <w:rFonts w:cs="Times New Roman"/>
          <w:noProof/>
          <w:szCs w:val="24"/>
        </w:rPr>
        <w:t xml:space="preserve">br Siregar, P. H., &amp; Kadariah, S. (2023). Analisis Pelaksanaan Perjanjian Pembiayaan Kepemilikan Rumah Dengan Akad Murabahah (Studi Kasus Pada PT. Bank Syariah Kc Medan Sumut). </w:t>
      </w:r>
      <w:r w:rsidRPr="00AD51A4">
        <w:rPr>
          <w:rFonts w:cs="Times New Roman"/>
          <w:i/>
          <w:iCs/>
          <w:noProof/>
          <w:szCs w:val="24"/>
        </w:rPr>
        <w:t>… , Accounting, Islamic Banking …</w:t>
      </w:r>
      <w:r w:rsidRPr="00AD51A4">
        <w:rPr>
          <w:rFonts w:cs="Times New Roman"/>
          <w:noProof/>
          <w:szCs w:val="24"/>
        </w:rPr>
        <w:t xml:space="preserve">, </w:t>
      </w:r>
      <w:r w:rsidRPr="00AD51A4">
        <w:rPr>
          <w:rFonts w:cs="Times New Roman"/>
          <w:i/>
          <w:iCs/>
          <w:noProof/>
          <w:szCs w:val="24"/>
        </w:rPr>
        <w:t>1</w:t>
      </w:r>
      <w:r w:rsidRPr="00AD51A4">
        <w:rPr>
          <w:rFonts w:cs="Times New Roman"/>
          <w:noProof/>
          <w:szCs w:val="24"/>
        </w:rPr>
        <w:t>(2), 659–673. http://kti.potensi-utama.ac.id/index.php/MAIBIE/article/view/995</w:t>
      </w:r>
    </w:p>
    <w:p w:rsidR="00B132EE" w:rsidRPr="00AD51A4" w:rsidRDefault="00B132EE" w:rsidP="008D5CB4">
      <w:pPr>
        <w:widowControl w:val="0"/>
        <w:autoSpaceDE w:val="0"/>
        <w:autoSpaceDN w:val="0"/>
        <w:adjustRightInd w:val="0"/>
        <w:spacing w:after="120" w:line="240" w:lineRule="auto"/>
        <w:ind w:left="709" w:hanging="709"/>
        <w:jc w:val="both"/>
        <w:rPr>
          <w:rFonts w:cs="Times New Roman"/>
          <w:noProof/>
          <w:szCs w:val="24"/>
        </w:rPr>
      </w:pPr>
      <w:r w:rsidRPr="00AD51A4">
        <w:rPr>
          <w:rFonts w:cs="Times New Roman"/>
          <w:noProof/>
          <w:szCs w:val="24"/>
        </w:rPr>
        <w:t xml:space="preserve">Fahmi, I. (2015). </w:t>
      </w:r>
      <w:r w:rsidRPr="00AD51A4">
        <w:rPr>
          <w:rFonts w:cs="Times New Roman"/>
          <w:i/>
          <w:iCs/>
          <w:noProof/>
          <w:szCs w:val="24"/>
        </w:rPr>
        <w:t>Manajemen Perbankan Konvensional dan Syariah</w:t>
      </w:r>
      <w:r w:rsidRPr="00AD51A4">
        <w:rPr>
          <w:rFonts w:cs="Times New Roman"/>
          <w:noProof/>
          <w:szCs w:val="24"/>
        </w:rPr>
        <w:t>. Mitra Wacana Media.</w:t>
      </w:r>
    </w:p>
    <w:p w:rsidR="00B132EE" w:rsidRPr="00AD51A4" w:rsidRDefault="00B132EE" w:rsidP="008D5CB4">
      <w:pPr>
        <w:widowControl w:val="0"/>
        <w:autoSpaceDE w:val="0"/>
        <w:autoSpaceDN w:val="0"/>
        <w:adjustRightInd w:val="0"/>
        <w:spacing w:after="120" w:line="240" w:lineRule="auto"/>
        <w:ind w:left="709" w:hanging="709"/>
        <w:jc w:val="both"/>
        <w:rPr>
          <w:rFonts w:cs="Times New Roman"/>
          <w:noProof/>
          <w:szCs w:val="24"/>
        </w:rPr>
      </w:pPr>
      <w:r w:rsidRPr="00AD51A4">
        <w:rPr>
          <w:rFonts w:cs="Times New Roman"/>
          <w:noProof/>
          <w:szCs w:val="24"/>
        </w:rPr>
        <w:t xml:space="preserve">Heykal, M. (2014). Analisis Tingkat Pemahaman KPR Syariah pada Bank Syariah di Indonesia: Studi Pendahuluan. </w:t>
      </w:r>
      <w:r w:rsidRPr="00AD51A4">
        <w:rPr>
          <w:rFonts w:cs="Times New Roman"/>
          <w:i/>
          <w:iCs/>
          <w:noProof/>
          <w:szCs w:val="24"/>
        </w:rPr>
        <w:t>Binus Business Review</w:t>
      </w:r>
      <w:r w:rsidRPr="00AD51A4">
        <w:rPr>
          <w:rFonts w:cs="Times New Roman"/>
          <w:noProof/>
          <w:szCs w:val="24"/>
        </w:rPr>
        <w:t xml:space="preserve">, </w:t>
      </w:r>
      <w:r w:rsidRPr="00AD51A4">
        <w:rPr>
          <w:rFonts w:cs="Times New Roman"/>
          <w:i/>
          <w:iCs/>
          <w:noProof/>
          <w:szCs w:val="24"/>
        </w:rPr>
        <w:t>5</w:t>
      </w:r>
      <w:r w:rsidRPr="00AD51A4">
        <w:rPr>
          <w:rFonts w:cs="Times New Roman"/>
          <w:noProof/>
          <w:szCs w:val="24"/>
        </w:rPr>
        <w:t>(2), 519. https://doi.org/10.21512/bbr.v5i2.1010</w:t>
      </w:r>
    </w:p>
    <w:p w:rsidR="00B132EE" w:rsidRPr="00AD51A4" w:rsidRDefault="00B132EE" w:rsidP="008D5CB4">
      <w:pPr>
        <w:widowControl w:val="0"/>
        <w:autoSpaceDE w:val="0"/>
        <w:autoSpaceDN w:val="0"/>
        <w:adjustRightInd w:val="0"/>
        <w:spacing w:after="120" w:line="240" w:lineRule="auto"/>
        <w:ind w:left="709" w:hanging="709"/>
        <w:jc w:val="both"/>
        <w:rPr>
          <w:rFonts w:cs="Times New Roman"/>
          <w:noProof/>
          <w:szCs w:val="24"/>
        </w:rPr>
      </w:pPr>
      <w:r w:rsidRPr="00AD51A4">
        <w:rPr>
          <w:rFonts w:cs="Times New Roman"/>
          <w:noProof/>
          <w:szCs w:val="24"/>
        </w:rPr>
        <w:t xml:space="preserve">Mardani. (2019). </w:t>
      </w:r>
      <w:r w:rsidRPr="00AD51A4">
        <w:rPr>
          <w:rFonts w:cs="Times New Roman"/>
          <w:i/>
          <w:iCs/>
          <w:noProof/>
          <w:szCs w:val="24"/>
        </w:rPr>
        <w:t>Fiqh Ekonomi Syariah (Fiqh Muamalah)</w:t>
      </w:r>
      <w:r w:rsidRPr="00AD51A4">
        <w:rPr>
          <w:rFonts w:cs="Times New Roman"/>
          <w:noProof/>
          <w:szCs w:val="24"/>
        </w:rPr>
        <w:t xml:space="preserve"> (EDISI KE 5). PRENADAMEDIA GROUP.</w:t>
      </w:r>
    </w:p>
    <w:p w:rsidR="00B132EE" w:rsidRPr="00AD51A4" w:rsidRDefault="00B132EE" w:rsidP="008D5CB4">
      <w:pPr>
        <w:widowControl w:val="0"/>
        <w:autoSpaceDE w:val="0"/>
        <w:autoSpaceDN w:val="0"/>
        <w:adjustRightInd w:val="0"/>
        <w:spacing w:after="120" w:line="240" w:lineRule="auto"/>
        <w:ind w:left="709" w:hanging="709"/>
        <w:jc w:val="both"/>
        <w:rPr>
          <w:rFonts w:cs="Times New Roman"/>
          <w:noProof/>
          <w:szCs w:val="24"/>
        </w:rPr>
      </w:pPr>
      <w:r w:rsidRPr="00AD51A4">
        <w:rPr>
          <w:rFonts w:cs="Times New Roman"/>
          <w:noProof/>
          <w:szCs w:val="24"/>
        </w:rPr>
        <w:t xml:space="preserve">Nurnasrina, A. P., &amp; Putra, P. A. (2018a). Manajemen pembiayaan bank syariah. In Y. Muhammad (Ed.), </w:t>
      </w:r>
      <w:r w:rsidRPr="00AD51A4">
        <w:rPr>
          <w:rFonts w:cs="Times New Roman"/>
          <w:i/>
          <w:iCs/>
          <w:noProof/>
          <w:szCs w:val="24"/>
        </w:rPr>
        <w:t>Pekanbaru: Cahaya Pirdaus</w:t>
      </w:r>
      <w:r w:rsidRPr="00AD51A4">
        <w:rPr>
          <w:rFonts w:cs="Times New Roman"/>
          <w:noProof/>
          <w:szCs w:val="24"/>
        </w:rPr>
        <w:t>. FEBI UIN-SU Press. https://www.researchgate.net/profile/Popi-Putra/publication/348928953_Manajemen_Pembiayaan_Bank_Syariah/links/60178eeea6fdcc071ba91fe6/Manajemen-Pembiayaan-Bank-Syariah.pdf</w:t>
      </w:r>
    </w:p>
    <w:p w:rsidR="00B132EE" w:rsidRPr="00AD51A4" w:rsidRDefault="00B132EE" w:rsidP="008D5CB4">
      <w:pPr>
        <w:widowControl w:val="0"/>
        <w:autoSpaceDE w:val="0"/>
        <w:autoSpaceDN w:val="0"/>
        <w:adjustRightInd w:val="0"/>
        <w:spacing w:after="120" w:line="240" w:lineRule="auto"/>
        <w:ind w:left="709" w:hanging="709"/>
        <w:jc w:val="both"/>
        <w:rPr>
          <w:rFonts w:cs="Times New Roman"/>
          <w:noProof/>
          <w:szCs w:val="24"/>
        </w:rPr>
      </w:pPr>
      <w:r w:rsidRPr="00AD51A4">
        <w:rPr>
          <w:rFonts w:cs="Times New Roman"/>
          <w:noProof/>
          <w:szCs w:val="24"/>
        </w:rPr>
        <w:t xml:space="preserve">Nurnasrina, A. P., &amp; Putra, P. A. (2018b). Manajemen pembiayaan bank syariah. In </w:t>
      </w:r>
      <w:r w:rsidRPr="00AD51A4">
        <w:rPr>
          <w:rFonts w:cs="Times New Roman"/>
          <w:i/>
          <w:iCs/>
          <w:noProof/>
          <w:szCs w:val="24"/>
        </w:rPr>
        <w:t>Pekanbaru: Cahaya Pirdaus</w:t>
      </w:r>
      <w:r w:rsidRPr="00AD51A4">
        <w:rPr>
          <w:rFonts w:cs="Times New Roman"/>
          <w:noProof/>
          <w:szCs w:val="24"/>
        </w:rPr>
        <w:t>. FEBI UIN-SU Press. https://www.researchgate.net/profile/Popi-Putra/publication/348928953_Manajemen_Pembiayaan_Bank_Syariah/links/60178eeea6fdcc071ba91fe6/Manajemen-Pembiayaan-Bank-Syariah.pdf</w:t>
      </w:r>
    </w:p>
    <w:p w:rsidR="00B132EE" w:rsidRPr="00AD51A4" w:rsidRDefault="00B132EE" w:rsidP="008D5CB4">
      <w:pPr>
        <w:widowControl w:val="0"/>
        <w:autoSpaceDE w:val="0"/>
        <w:autoSpaceDN w:val="0"/>
        <w:adjustRightInd w:val="0"/>
        <w:spacing w:after="120" w:line="240" w:lineRule="auto"/>
        <w:ind w:left="709" w:hanging="709"/>
        <w:jc w:val="both"/>
        <w:rPr>
          <w:rFonts w:cs="Times New Roman"/>
          <w:noProof/>
          <w:szCs w:val="24"/>
        </w:rPr>
      </w:pPr>
      <w:r w:rsidRPr="00AD51A4">
        <w:rPr>
          <w:rFonts w:cs="Times New Roman"/>
          <w:noProof/>
          <w:szCs w:val="24"/>
        </w:rPr>
        <w:t xml:space="preserve">OJK. (2016). </w:t>
      </w:r>
      <w:r w:rsidRPr="00AD51A4">
        <w:rPr>
          <w:rFonts w:cs="Times New Roman"/>
          <w:i/>
          <w:iCs/>
          <w:noProof/>
          <w:szCs w:val="24"/>
        </w:rPr>
        <w:t>Standar Produk Perbankan Syariah Murabahah</w:t>
      </w:r>
      <w:r w:rsidRPr="00AD51A4">
        <w:rPr>
          <w:rFonts w:cs="Times New Roman"/>
          <w:noProof/>
          <w:szCs w:val="24"/>
        </w:rPr>
        <w:t>. 1–166. https://www.ojk.go.id/id/kanal/syariah/berita-dan-kegiatan/publikasi/Documents/Pages/Buku-Standar-Produk-Perbankan-Syariah-Murabahah/Buku Standar Produk Murabahah.pdf</w:t>
      </w:r>
    </w:p>
    <w:p w:rsidR="00B132EE" w:rsidRPr="00AD51A4" w:rsidRDefault="00B132EE" w:rsidP="008D5CB4">
      <w:pPr>
        <w:widowControl w:val="0"/>
        <w:autoSpaceDE w:val="0"/>
        <w:autoSpaceDN w:val="0"/>
        <w:adjustRightInd w:val="0"/>
        <w:spacing w:after="120" w:line="240" w:lineRule="auto"/>
        <w:ind w:left="709" w:hanging="709"/>
        <w:jc w:val="both"/>
        <w:rPr>
          <w:rFonts w:cs="Times New Roman"/>
          <w:noProof/>
          <w:szCs w:val="24"/>
        </w:rPr>
      </w:pPr>
      <w:r w:rsidRPr="00AD51A4">
        <w:rPr>
          <w:rFonts w:cs="Times New Roman"/>
          <w:noProof/>
          <w:szCs w:val="24"/>
        </w:rPr>
        <w:t xml:space="preserve">Safitri, R. N., Ghani, N. A. A., &amp; Agustami, E. (2022). Penerapan Akad Murabahah Pada Pembiayaan Kpr Syariah Di Bank Sumut Syariah Cabang Ringroad Medan Selayang. </w:t>
      </w:r>
      <w:r w:rsidRPr="00AD51A4">
        <w:rPr>
          <w:rFonts w:cs="Times New Roman"/>
          <w:i/>
          <w:iCs/>
          <w:noProof/>
          <w:szCs w:val="24"/>
        </w:rPr>
        <w:t>MUTLAQAH: Jurnal Kajian Ekonomi Syariah</w:t>
      </w:r>
      <w:r w:rsidRPr="00AD51A4">
        <w:rPr>
          <w:rFonts w:cs="Times New Roman"/>
          <w:noProof/>
          <w:szCs w:val="24"/>
        </w:rPr>
        <w:t xml:space="preserve">, </w:t>
      </w:r>
      <w:r w:rsidRPr="00AD51A4">
        <w:rPr>
          <w:rFonts w:cs="Times New Roman"/>
          <w:i/>
          <w:iCs/>
          <w:noProof/>
          <w:szCs w:val="24"/>
        </w:rPr>
        <w:t>3</w:t>
      </w:r>
      <w:r w:rsidRPr="00AD51A4">
        <w:rPr>
          <w:rFonts w:cs="Times New Roman"/>
          <w:noProof/>
          <w:szCs w:val="24"/>
        </w:rPr>
        <w:t>(1), 15–23. https://doi.org/10.30743/mutlaqah.v3i1.6139</w:t>
      </w:r>
    </w:p>
    <w:p w:rsidR="00B132EE" w:rsidRPr="00AD51A4" w:rsidRDefault="00B132EE" w:rsidP="008D5CB4">
      <w:pPr>
        <w:widowControl w:val="0"/>
        <w:autoSpaceDE w:val="0"/>
        <w:autoSpaceDN w:val="0"/>
        <w:adjustRightInd w:val="0"/>
        <w:spacing w:after="120" w:line="240" w:lineRule="auto"/>
        <w:ind w:left="709" w:hanging="709"/>
        <w:jc w:val="both"/>
        <w:rPr>
          <w:rFonts w:cs="Times New Roman"/>
          <w:noProof/>
          <w:szCs w:val="24"/>
        </w:rPr>
      </w:pPr>
      <w:r w:rsidRPr="00AD51A4">
        <w:rPr>
          <w:rFonts w:cs="Times New Roman"/>
          <w:noProof/>
          <w:szCs w:val="24"/>
        </w:rPr>
        <w:t xml:space="preserve">Sodik, F., Abir, R., Farda, A., &amp; Ayuni, E. (2023). Penerapan Akad Murabahah pada Produk Pembiayaan KPR ( Studi Kasus Bank BTN Syariah Kcps Pekalongan ) Application of Murabahah Contracts to KPR Financing Products ( Case Study of Bank BTN Syariah Kcps Pekalongan ) Pendahuluan Perbankan adalah segala sesuat. </w:t>
      </w:r>
      <w:r w:rsidRPr="00AD51A4">
        <w:rPr>
          <w:rFonts w:cs="Times New Roman"/>
          <w:i/>
          <w:iCs/>
          <w:noProof/>
          <w:szCs w:val="24"/>
        </w:rPr>
        <w:t>Journal of Islamic Banking and Shariah Economy</w:t>
      </w:r>
      <w:r w:rsidRPr="00AD51A4">
        <w:rPr>
          <w:rFonts w:cs="Times New Roman"/>
          <w:noProof/>
          <w:szCs w:val="24"/>
        </w:rPr>
        <w:t xml:space="preserve">, </w:t>
      </w:r>
      <w:r w:rsidRPr="00AD51A4">
        <w:rPr>
          <w:rFonts w:cs="Times New Roman"/>
          <w:i/>
          <w:iCs/>
          <w:noProof/>
          <w:szCs w:val="24"/>
        </w:rPr>
        <w:t>3</w:t>
      </w:r>
      <w:r w:rsidRPr="00AD51A4">
        <w:rPr>
          <w:rFonts w:cs="Times New Roman"/>
          <w:noProof/>
          <w:szCs w:val="24"/>
        </w:rPr>
        <w:t>(1), 19–44.</w:t>
      </w:r>
    </w:p>
    <w:p w:rsidR="00B132EE" w:rsidRPr="00AD51A4" w:rsidRDefault="00B132EE" w:rsidP="008D5CB4">
      <w:pPr>
        <w:widowControl w:val="0"/>
        <w:autoSpaceDE w:val="0"/>
        <w:autoSpaceDN w:val="0"/>
        <w:adjustRightInd w:val="0"/>
        <w:spacing w:after="120" w:line="240" w:lineRule="auto"/>
        <w:ind w:left="709" w:hanging="709"/>
        <w:jc w:val="both"/>
        <w:rPr>
          <w:rFonts w:cs="Times New Roman"/>
          <w:noProof/>
          <w:szCs w:val="24"/>
        </w:rPr>
      </w:pPr>
      <w:r w:rsidRPr="00AD51A4">
        <w:rPr>
          <w:rFonts w:cs="Times New Roman"/>
          <w:noProof/>
          <w:szCs w:val="24"/>
        </w:rPr>
        <w:t xml:space="preserve">Sufyan, S. (2020). Produk Pembiayaan Pada Lembaga Keuangan Syari’Ah. </w:t>
      </w:r>
      <w:r w:rsidRPr="00AD51A4">
        <w:rPr>
          <w:rFonts w:cs="Times New Roman"/>
          <w:i/>
          <w:iCs/>
          <w:noProof/>
          <w:szCs w:val="24"/>
        </w:rPr>
        <w:t>Risâlah, Jurnal Pendidikan Dan Studi Islam</w:t>
      </w:r>
      <w:r w:rsidRPr="00AD51A4">
        <w:rPr>
          <w:rFonts w:cs="Times New Roman"/>
          <w:noProof/>
          <w:szCs w:val="24"/>
        </w:rPr>
        <w:t xml:space="preserve">, </w:t>
      </w:r>
      <w:r w:rsidRPr="00AD51A4">
        <w:rPr>
          <w:rFonts w:cs="Times New Roman"/>
          <w:i/>
          <w:iCs/>
          <w:noProof/>
          <w:szCs w:val="24"/>
        </w:rPr>
        <w:t>6</w:t>
      </w:r>
      <w:r w:rsidRPr="00AD51A4">
        <w:rPr>
          <w:rFonts w:cs="Times New Roman"/>
          <w:noProof/>
          <w:szCs w:val="24"/>
        </w:rPr>
        <w:t>(2), 215–229. https://doi.org/10.31943/jurnal_risalah.v6i2.132</w:t>
      </w:r>
    </w:p>
    <w:p w:rsidR="00B132EE" w:rsidRPr="00AD51A4" w:rsidRDefault="00B132EE" w:rsidP="008D5CB4">
      <w:pPr>
        <w:widowControl w:val="0"/>
        <w:autoSpaceDE w:val="0"/>
        <w:autoSpaceDN w:val="0"/>
        <w:adjustRightInd w:val="0"/>
        <w:spacing w:after="120" w:line="240" w:lineRule="auto"/>
        <w:ind w:left="709" w:hanging="709"/>
        <w:jc w:val="both"/>
        <w:rPr>
          <w:rFonts w:cs="Times New Roman"/>
          <w:noProof/>
          <w:szCs w:val="24"/>
        </w:rPr>
      </w:pPr>
      <w:r w:rsidRPr="00AD51A4">
        <w:rPr>
          <w:rFonts w:cs="Times New Roman"/>
          <w:noProof/>
          <w:szCs w:val="24"/>
        </w:rPr>
        <w:t xml:space="preserve">Triska, K., &amp; Kamaliah. (2023). Analisis Penerapan Pembiayaan Akad Murabahah Pada Bank Sumut Syariah Stabat. </w:t>
      </w:r>
      <w:r w:rsidRPr="00AD51A4">
        <w:rPr>
          <w:rFonts w:cs="Times New Roman"/>
          <w:i/>
          <w:iCs/>
          <w:noProof/>
          <w:szCs w:val="24"/>
        </w:rPr>
        <w:t>Ekonomi Dan Bisnis Islam</w:t>
      </w:r>
      <w:r w:rsidRPr="00AD51A4">
        <w:rPr>
          <w:rFonts w:cs="Times New Roman"/>
          <w:noProof/>
          <w:szCs w:val="24"/>
        </w:rPr>
        <w:t xml:space="preserve">, </w:t>
      </w:r>
      <w:r w:rsidRPr="00AD51A4">
        <w:rPr>
          <w:rFonts w:cs="Times New Roman"/>
          <w:i/>
          <w:iCs/>
          <w:noProof/>
          <w:szCs w:val="24"/>
        </w:rPr>
        <w:t>2</w:t>
      </w:r>
      <w:r w:rsidRPr="00AD51A4">
        <w:rPr>
          <w:rFonts w:cs="Times New Roman"/>
          <w:noProof/>
          <w:szCs w:val="24"/>
        </w:rPr>
        <w:t>(1), 328–341. https://jurnal.perima.or.id/index.php/JEKSya/article/view/147</w:t>
      </w:r>
    </w:p>
    <w:p w:rsidR="00B132EE" w:rsidRPr="00AD51A4" w:rsidRDefault="00B132EE" w:rsidP="008D5CB4">
      <w:pPr>
        <w:widowControl w:val="0"/>
        <w:autoSpaceDE w:val="0"/>
        <w:autoSpaceDN w:val="0"/>
        <w:adjustRightInd w:val="0"/>
        <w:spacing w:after="120" w:line="240" w:lineRule="auto"/>
        <w:ind w:left="709" w:hanging="709"/>
        <w:jc w:val="both"/>
        <w:rPr>
          <w:rFonts w:cs="Times New Roman"/>
          <w:noProof/>
        </w:rPr>
      </w:pPr>
      <w:r w:rsidRPr="00AD51A4">
        <w:rPr>
          <w:rFonts w:cs="Times New Roman"/>
          <w:noProof/>
          <w:szCs w:val="24"/>
        </w:rPr>
        <w:t xml:space="preserve">Ulpah, M. (2020). Konsep Dalam Pembiayaan Perbankan Syariah, Vol. 3 No.2 Agustus 2020. </w:t>
      </w:r>
      <w:r w:rsidRPr="00AD51A4">
        <w:rPr>
          <w:rFonts w:cs="Times New Roman"/>
          <w:i/>
          <w:iCs/>
          <w:noProof/>
          <w:szCs w:val="24"/>
        </w:rPr>
        <w:t>Madani Syari’ah</w:t>
      </w:r>
      <w:r w:rsidRPr="00AD51A4">
        <w:rPr>
          <w:rFonts w:cs="Times New Roman"/>
          <w:noProof/>
          <w:szCs w:val="24"/>
        </w:rPr>
        <w:t xml:space="preserve">, </w:t>
      </w:r>
      <w:r w:rsidRPr="00AD51A4">
        <w:rPr>
          <w:rFonts w:cs="Times New Roman"/>
          <w:i/>
          <w:iCs/>
          <w:noProof/>
          <w:szCs w:val="24"/>
        </w:rPr>
        <w:t>3</w:t>
      </w:r>
      <w:r w:rsidRPr="00AD51A4">
        <w:rPr>
          <w:rFonts w:cs="Times New Roman"/>
          <w:noProof/>
          <w:szCs w:val="24"/>
        </w:rPr>
        <w:t>(2), 147–160. file:///C:/Users/Acer/Downloads/208-Article Text-297-1-10-20200831.pdf</w:t>
      </w:r>
    </w:p>
    <w:p w:rsidR="00B132EE" w:rsidRPr="00B132EE" w:rsidRDefault="00B132EE" w:rsidP="008D5CB4">
      <w:pPr>
        <w:spacing w:after="120" w:line="240" w:lineRule="auto"/>
        <w:ind w:left="709" w:hanging="709"/>
        <w:jc w:val="both"/>
        <w:rPr>
          <w:lang w:val="en-GB"/>
        </w:rPr>
      </w:pPr>
      <w:r>
        <w:rPr>
          <w:rFonts w:cs="Times New Roman"/>
          <w:b/>
          <w:bCs/>
          <w:szCs w:val="24"/>
        </w:rPr>
        <w:fldChar w:fldCharType="end"/>
      </w:r>
    </w:p>
    <w:sectPr w:rsidR="00B132EE" w:rsidRPr="00B132EE" w:rsidSect="008D5CB4">
      <w:headerReference w:type="even" r:id="rId10"/>
      <w:headerReference w:type="default" r:id="rId11"/>
      <w:footerReference w:type="even" r:id="rId12"/>
      <w:headerReference w:type="first" r:id="rId13"/>
      <w:footerReference w:type="first" r:id="rId14"/>
      <w:pgSz w:w="11906" w:h="16838" w:code="9"/>
      <w:pgMar w:top="1440" w:right="1440" w:bottom="1440" w:left="1440" w:header="0" w:footer="0"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1B4" w:rsidRDefault="00DD01B4" w:rsidP="008D5CB4">
      <w:pPr>
        <w:spacing w:after="0" w:line="240" w:lineRule="auto"/>
      </w:pPr>
      <w:r>
        <w:separator/>
      </w:r>
    </w:p>
  </w:endnote>
  <w:endnote w:type="continuationSeparator" w:id="0">
    <w:p w:rsidR="00DD01B4" w:rsidRDefault="00DD01B4" w:rsidP="008D5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Quintessential">
    <w:altName w:val="Times New Roman"/>
    <w:charset w:val="00"/>
    <w:family w:val="auto"/>
    <w:pitch w:val="default"/>
  </w:font>
  <w:font w:name="Libre Baskervill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29" w:rsidRPr="004C5529" w:rsidRDefault="004C5529" w:rsidP="004C5529">
    <w:pPr>
      <w:tabs>
        <w:tab w:val="center" w:pos="4513"/>
        <w:tab w:val="right" w:pos="9026"/>
      </w:tabs>
      <w:spacing w:after="0" w:line="240" w:lineRule="auto"/>
      <w:rPr>
        <w:rFonts w:ascii="Tahoma" w:eastAsia="Tahoma" w:hAnsi="Tahoma" w:cs="Tahoma"/>
        <w:szCs w:val="20"/>
        <w:lang w:val="id-ID"/>
      </w:rPr>
    </w:pPr>
    <w:r w:rsidRPr="004C5529">
      <w:rPr>
        <w:rFonts w:ascii="Calibri" w:eastAsia="Calibri" w:hAnsi="Calibri" w:cs="Arial"/>
        <w:noProof/>
        <w:sz w:val="20"/>
        <w:szCs w:val="20"/>
        <w:lang w:val="id-ID" w:eastAsia="id-ID"/>
      </w:rPr>
      <mc:AlternateContent>
        <mc:Choice Requires="wps">
          <w:drawing>
            <wp:anchor distT="0" distB="0" distL="114296" distR="114296" simplePos="0" relativeHeight="251665408" behindDoc="0" locked="0" layoutInCell="1" allowOverlap="1" wp14:anchorId="14040D50" wp14:editId="7A7F7AD8">
              <wp:simplePos x="0" y="0"/>
              <wp:positionH relativeFrom="column">
                <wp:posOffset>304165</wp:posOffset>
              </wp:positionH>
              <wp:positionV relativeFrom="paragraph">
                <wp:posOffset>-57150</wp:posOffset>
              </wp:positionV>
              <wp:extent cx="0" cy="360045"/>
              <wp:effectExtent l="0" t="0" r="19050" b="20955"/>
              <wp:wrapNone/>
              <wp:docPr id="46"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2CEDA5A" id="_x0000_t32" coordsize="21600,21600" o:spt="32" o:oned="t" path="m,l21600,21600e" filled="f">
              <v:path arrowok="t" fillok="f" o:connecttype="none"/>
              <o:lock v:ext="edit" shapetype="t"/>
            </v:shapetype>
            <v:shape id="Straight Arrow Connector 657" o:spid="_x0000_s1026" type="#_x0000_t32" style="position:absolute;margin-left:23.95pt;margin-top:-4.5pt;width:0;height:28.35pt;z-index:2516654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RD5wEAANUDAAAOAAAAZHJzL2Uyb0RvYy54bWysU81uEzEQviPxDpbvZDehTdEqmwollEsF&#10;kVIeYGJ7dy38p7GbTd6esTcNFC4I4YPl+Z/5/M3q/mQNOyqM2ruWz2c1Z8oJL7XrW/7t6eHdB85i&#10;AifBeKdaflaR36/fvlmNoVELP3gjFTJK4mIzhpYPKYWmqqIYlIU480E5MnYeLSQSsa8kwkjZrakW&#10;db2sRo8yoBcqRtJuJyNfl/xdp0T62nVRJWZaTr2lcmO5D/mu1itoeoQwaHFpA/6hCwvaUdFrqi0k&#10;YM+o/0hltUAffZdmwtvKd50WqsxA08zr36bZDxBUmYXAieEKU/x/acWX4w6Zli2/WXLmwNIf7ROC&#10;7ofEPiL6kW28c4SjR7a8vcuAjSE2FLdxO8wji5Pbh0cvvkeyVa+MWYhhcjt1aLM7zcxO5QPO1w9Q&#10;p8TEpBSkfb+s65vbXKqC5iUuYEyflbcsP1oeL01eu5sX/OH4GNMU+BKQizr/oI0hPTTGsZGYurir&#10;iQ8CiHOdgURPGwiF6PqSJ3qjZY7JIRH7w8YgO0JmUTmX5l655YJbiMPkV0wTv9A/O1mKDwrkJydZ&#10;OgcC2tFK8NyNVZIzo2iD8qt4JtDmbzwJIeMuuE9QZ9APXp53mHHIEnGnQHnheSbnr3Lx+rmN6x8A&#10;AAD//wMAUEsDBBQABgAIAAAAIQD3tuTS2QAAAAcBAAAPAAAAZHJzL2Rvd25yZXYueG1sTI/BTsMw&#10;EETvSPyDtUjcWgfUNm2IUwES54qUC7dNvE0i4nUUu034e7Zc4LQazWj2Tb6fXa8uNIbOs4GHZQKK&#10;uPa248bAx/FtsQUVIrLF3jMZ+KYA++L2JsfM+onf6VLGRkkJhwwNtDEOmdahbslhWPqBWLyTHx1G&#10;kWOj7YiTlLtePybJRjvsWD60ONBrS/VXeXYG0pX99Lh5WVfr6XCMdGrL7WE25v5ufn4CFWmOf2G4&#10;4gs6FMJU+TPboHoDq3QnSQOLnUwS/1dX15uCLnL9n7/4AQAA//8DAFBLAQItABQABgAIAAAAIQC2&#10;gziS/gAAAOEBAAATAAAAAAAAAAAAAAAAAAAAAABbQ29udGVudF9UeXBlc10ueG1sUEsBAi0AFAAG&#10;AAgAAAAhADj9If/WAAAAlAEAAAsAAAAAAAAAAAAAAAAALwEAAF9yZWxzLy5yZWxzUEsBAi0AFAAG&#10;AAgAAAAhAGMLdEPnAQAA1QMAAA4AAAAAAAAAAAAAAAAALgIAAGRycy9lMm9Eb2MueG1sUEsBAi0A&#10;FAAGAAgAAAAhAPe25NLZAAAABwEAAA8AAAAAAAAAAAAAAAAAQQQAAGRycy9kb3ducmV2LnhtbFBL&#10;BQYAAAAABAAEAPMAAABHBQAAAAA=&#10;" strokeweight="1pt">
              <o:lock v:ext="edit" shapetype="f"/>
            </v:shape>
          </w:pict>
        </mc:Fallback>
      </mc:AlternateContent>
    </w:r>
    <w:r w:rsidRPr="004C5529">
      <w:rPr>
        <w:rFonts w:ascii="Tahoma" w:eastAsia="Tahoma" w:hAnsi="Tahoma" w:cs="Tahoma"/>
        <w:sz w:val="20"/>
        <w:szCs w:val="20"/>
      </w:rPr>
      <w:fldChar w:fldCharType="begin"/>
    </w:r>
    <w:r w:rsidRPr="004C5529">
      <w:rPr>
        <w:rFonts w:ascii="Tahoma" w:eastAsia="Tahoma" w:hAnsi="Tahoma" w:cs="Tahoma"/>
        <w:sz w:val="20"/>
        <w:szCs w:val="20"/>
      </w:rPr>
      <w:instrText>PAGE</w:instrText>
    </w:r>
    <w:r w:rsidRPr="004C5529">
      <w:rPr>
        <w:rFonts w:ascii="Tahoma" w:eastAsia="Tahoma" w:hAnsi="Tahoma" w:cs="Tahoma"/>
        <w:sz w:val="20"/>
        <w:szCs w:val="20"/>
      </w:rPr>
      <w:fldChar w:fldCharType="separate"/>
    </w:r>
    <w:r w:rsidR="00021627">
      <w:rPr>
        <w:rFonts w:ascii="Tahoma" w:eastAsia="Tahoma" w:hAnsi="Tahoma" w:cs="Tahoma"/>
        <w:noProof/>
        <w:sz w:val="20"/>
        <w:szCs w:val="20"/>
      </w:rPr>
      <w:t>18</w:t>
    </w:r>
    <w:r w:rsidRPr="004C5529">
      <w:rPr>
        <w:rFonts w:ascii="Tahoma" w:eastAsia="Tahoma" w:hAnsi="Tahoma" w:cs="Tahoma"/>
        <w:sz w:val="20"/>
        <w:szCs w:val="20"/>
      </w:rPr>
      <w:fldChar w:fldCharType="end"/>
    </w:r>
    <w:r w:rsidRPr="004C5529">
      <w:rPr>
        <w:rFonts w:ascii="Tahoma" w:eastAsia="Tahoma" w:hAnsi="Tahoma" w:cs="Tahoma"/>
        <w:sz w:val="20"/>
        <w:szCs w:val="20"/>
      </w:rPr>
      <w:t xml:space="preserve">        </w:t>
    </w:r>
    <w:r w:rsidRPr="004C5529">
      <w:rPr>
        <w:rFonts w:ascii="Tahoma" w:eastAsia="Tahoma" w:hAnsi="Tahoma" w:cs="Tahoma"/>
        <w:b/>
        <w:sz w:val="20"/>
        <w:szCs w:val="20"/>
      </w:rPr>
      <w:t xml:space="preserve">TRENDING </w:t>
    </w:r>
    <w:r w:rsidRPr="004C5529">
      <w:rPr>
        <w:rFonts w:ascii="Tahoma" w:eastAsia="Tahoma" w:hAnsi="Tahoma" w:cs="Tahoma"/>
        <w:sz w:val="20"/>
        <w:szCs w:val="20"/>
      </w:rPr>
      <w:t xml:space="preserve">- VOLUME </w:t>
    </w:r>
    <w:r>
      <w:rPr>
        <w:rFonts w:ascii="Tahoma" w:eastAsia="Tahoma" w:hAnsi="Tahoma" w:cs="Tahoma"/>
        <w:sz w:val="20"/>
        <w:szCs w:val="20"/>
        <w:lang w:val="id-ID"/>
      </w:rPr>
      <w:t>2</w:t>
    </w:r>
    <w:r w:rsidRPr="004C5529">
      <w:rPr>
        <w:rFonts w:ascii="Tahoma" w:eastAsia="Tahoma" w:hAnsi="Tahoma" w:cs="Tahoma"/>
        <w:sz w:val="20"/>
        <w:szCs w:val="20"/>
      </w:rPr>
      <w:t xml:space="preserve">, NO. </w:t>
    </w:r>
    <w:r>
      <w:rPr>
        <w:rFonts w:ascii="Tahoma" w:eastAsia="Tahoma" w:hAnsi="Tahoma" w:cs="Tahoma"/>
        <w:sz w:val="20"/>
        <w:szCs w:val="20"/>
        <w:lang w:val="id-ID"/>
      </w:rPr>
      <w:t>1</w:t>
    </w:r>
    <w:r w:rsidRPr="004C5529">
      <w:rPr>
        <w:rFonts w:ascii="Tahoma" w:eastAsia="Tahoma" w:hAnsi="Tahoma" w:cs="Tahoma"/>
        <w:sz w:val="20"/>
        <w:szCs w:val="20"/>
      </w:rPr>
      <w:t xml:space="preserve">, </w:t>
    </w:r>
    <w:r>
      <w:rPr>
        <w:rFonts w:ascii="Tahoma" w:eastAsia="Tahoma" w:hAnsi="Tahoma" w:cs="Tahoma"/>
        <w:sz w:val="20"/>
        <w:szCs w:val="20"/>
        <w:lang w:val="id-ID"/>
      </w:rPr>
      <w:t>JANUARI</w:t>
    </w:r>
    <w:r>
      <w:rPr>
        <w:rFonts w:ascii="Tahoma" w:eastAsia="Tahoma" w:hAnsi="Tahoma" w:cs="Tahoma"/>
        <w:sz w:val="20"/>
        <w:szCs w:val="20"/>
      </w:rPr>
      <w:t xml:space="preserve"> 202</w:t>
    </w:r>
    <w:r w:rsidRPr="004C5529">
      <w:rPr>
        <w:rFonts w:ascii="Calibri" w:eastAsia="Calibri" w:hAnsi="Calibri" w:cs="Arial"/>
        <w:noProof/>
        <w:sz w:val="20"/>
        <w:szCs w:val="20"/>
        <w:lang w:val="id-ID" w:eastAsia="id-ID"/>
      </w:rPr>
      <mc:AlternateContent>
        <mc:Choice Requires="wps">
          <w:drawing>
            <wp:anchor distT="0" distB="0" distL="114297" distR="114297" simplePos="0" relativeHeight="251666432" behindDoc="0" locked="0" layoutInCell="1" allowOverlap="1" wp14:anchorId="0798A6EF" wp14:editId="0648D90C">
              <wp:simplePos x="0" y="0"/>
              <wp:positionH relativeFrom="column">
                <wp:posOffset>355599</wp:posOffset>
              </wp:positionH>
              <wp:positionV relativeFrom="paragraph">
                <wp:posOffset>152400</wp:posOffset>
              </wp:positionV>
              <wp:extent cx="0" cy="12700"/>
              <wp:effectExtent l="0" t="0" r="19050" b="25400"/>
              <wp:wrapNone/>
              <wp:docPr id="45" name="Straight Arrow Connector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D61C3FE" id="Straight Arrow Connector 659" o:spid="_x0000_s1026" type="#_x0000_t32" style="position:absolute;margin-left:28pt;margin-top:12pt;width:0;height:1pt;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4i2+gEAAPADAAAOAAAAZHJzL2Uyb0RvYy54bWysU01vGyEQvVfqf0Dc67WtOk1WXkeV3fQS&#10;tZac/oAJy3pRgUEM9dr/vgPrOE17qBSFAwLm6715w/L26Kw46EgGfSNnk6kU2itsjd838sfD3Ydr&#10;KSiBb8Gi1408aZK3q/fvlkOo9Rx7tK2OgpN4qofQyD6lUFcVqV47oAkG7dnYYXSQ+Br3VRth4OzO&#10;VvPp9KoaMLYhotJE/LoZjXJV8nedVul715FOwjaSsaWyx7I/5r1aLaHeRwi9UWcY8AoUDoznopdU&#10;G0ggfkXzTypnVETCLk0Uugq7zihdODCb2fQvNrsegi5cuDkULm2it0urvh22UZi2kR8XUnhwrNEu&#10;RTD7PonPMeIg1ug99xGjuFrc5IYNgWqOW/ttzJTV0e/CPaqfxLbqhTFfKIxuxy667M6cxbEIcLoI&#10;oI9JqPFR8ets/mlapKmgfgoLkdJXjU7kQyPpjPECblbaD4d7ShkG1E8BuabHO2Nt0dp6MTTyZjFn&#10;ugp44joLiY8ucA/I70saQmvaHJKD6URrG8UBeIR48locHhivFBYosYFJlJU7w2VfhGYMG6B+DC6m&#10;ceKcSTz21rhGXl+ioe41tF98K9IpsA6ef4zMaMlxNc3/iw+FRAJj/+/HaKw/SzKqkPV4xPa0jRls&#10;vvFYFdjnL5Dn9s978Xr+qKvfAAAA//8DAFBLAwQUAAYACAAAACEAvJAXe9sAAAAHAQAADwAAAGRy&#10;cy9kb3ducmV2LnhtbEyPT0/CQBDF7yZ8h82QeDGylQAhtVtiTEw8eJE/96E7tIXubO0upfLpHb3I&#10;afLmTd78XrYaXKN66kLt2cDTJAFFXHhbc2lgu3l7XIIKEdli45kMfFOAVT66yzC1/sKf1K9jqSSE&#10;Q4oGqhjbVOtQVOQwTHxLLN7Bdw6jyK7UtsOLhLtGT5NkoR3WLB8qbOm1ouK0PjsD5ZZ6nrc6HDfX&#10;D5q9P+Bhd/0y5n48vDyDijTE/2P4xRd0yIVp789sg2oMzBdSJRqYzmSK/6f3omWv80zf8uc/AAAA&#10;//8DAFBLAQItABQABgAIAAAAIQC2gziS/gAAAOEBAAATAAAAAAAAAAAAAAAAAAAAAABbQ29udGVu&#10;dF9UeXBlc10ueG1sUEsBAi0AFAAGAAgAAAAhADj9If/WAAAAlAEAAAsAAAAAAAAAAAAAAAAALwEA&#10;AF9yZWxzLy5yZWxzUEsBAi0AFAAGAAgAAAAhAKTviLb6AQAA8AMAAA4AAAAAAAAAAAAAAAAALgIA&#10;AGRycy9lMm9Eb2MueG1sUEsBAi0AFAAGAAgAAAAhALyQF3vbAAAABwEAAA8AAAAAAAAAAAAAAAAA&#10;VAQAAGRycy9kb3ducmV2LnhtbFBLBQYAAAAABAAEAPMAAABcBQAAAAA=&#10;" strokecolor="windowText">
              <v:stroke startarrowwidth="narrow" startarrowlength="short" endarrowwidth="narrow" endarrowlength="short" joinstyle="miter"/>
              <o:lock v:ext="edit" shapetype="f"/>
            </v:shape>
          </w:pict>
        </mc:Fallback>
      </mc:AlternateContent>
    </w:r>
    <w:r>
      <w:rPr>
        <w:rFonts w:ascii="Tahoma" w:eastAsia="Tahoma" w:hAnsi="Tahoma" w:cs="Tahoma"/>
        <w:sz w:val="20"/>
        <w:szCs w:val="20"/>
        <w:lang w:val="id-ID"/>
      </w:rPr>
      <w:t>4</w:t>
    </w:r>
  </w:p>
  <w:p w:rsidR="004C5529" w:rsidRPr="004C5529" w:rsidRDefault="004C5529" w:rsidP="004C5529">
    <w:pPr>
      <w:tabs>
        <w:tab w:val="center" w:pos="4680"/>
        <w:tab w:val="right" w:pos="9360"/>
      </w:tabs>
      <w:spacing w:after="0" w:line="240" w:lineRule="auto"/>
      <w:rPr>
        <w:rFonts w:ascii="Calibri" w:eastAsia="Calibri" w:hAnsi="Calibri" w:cs="Arial"/>
        <w:color w:val="000000"/>
        <w:sz w:val="20"/>
        <w:szCs w:val="20"/>
      </w:rPr>
    </w:pPr>
  </w:p>
  <w:p w:rsidR="004C5529" w:rsidRDefault="004C5529" w:rsidP="004C5529">
    <w:pPr>
      <w:pStyle w:val="Footer"/>
      <w:rPr>
        <w:rFonts w:ascii="Calibri" w:eastAsia="Calibri" w:hAnsi="Calibri" w:cs="Arial"/>
        <w:sz w:val="20"/>
        <w:szCs w:val="20"/>
      </w:rPr>
    </w:pPr>
  </w:p>
  <w:p w:rsidR="004C5529" w:rsidRPr="004C5529" w:rsidRDefault="004C5529" w:rsidP="004C5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29" w:rsidRPr="004C5529" w:rsidRDefault="004C5529" w:rsidP="004C5529">
    <w:pPr>
      <w:pBdr>
        <w:top w:val="single" w:sz="4" w:space="1" w:color="000000"/>
        <w:left w:val="nil"/>
        <w:bottom w:val="nil"/>
        <w:right w:val="nil"/>
        <w:between w:val="nil"/>
      </w:pBdr>
      <w:spacing w:after="0" w:line="240" w:lineRule="auto"/>
      <w:rPr>
        <w:rFonts w:ascii="Arial" w:eastAsia="Arial" w:hAnsi="Arial" w:cs="Arial"/>
        <w:i/>
        <w:color w:val="000000"/>
        <w:sz w:val="20"/>
        <w:szCs w:val="20"/>
      </w:rPr>
    </w:pPr>
    <w:r w:rsidRPr="004C5529">
      <w:rPr>
        <w:rFonts w:ascii="Arial" w:eastAsia="Arial" w:hAnsi="Arial" w:cs="Arial"/>
        <w:i/>
        <w:color w:val="000000"/>
        <w:sz w:val="20"/>
        <w:szCs w:val="20"/>
      </w:rPr>
      <w:t xml:space="preserve">Received </w:t>
    </w:r>
    <w:r>
      <w:rPr>
        <w:rFonts w:ascii="Arial" w:eastAsia="Arial" w:hAnsi="Arial" w:cs="Arial"/>
        <w:i/>
        <w:color w:val="000000"/>
        <w:sz w:val="20"/>
        <w:szCs w:val="20"/>
        <w:lang w:val="id-ID"/>
      </w:rPr>
      <w:t>Oktober</w:t>
    </w:r>
    <w:r w:rsidRPr="004C5529">
      <w:rPr>
        <w:rFonts w:ascii="Arial" w:eastAsia="Arial" w:hAnsi="Arial" w:cs="Arial"/>
        <w:i/>
        <w:color w:val="000000"/>
        <w:sz w:val="20"/>
        <w:szCs w:val="20"/>
      </w:rPr>
      <w:t xml:space="preserve"> 30, 2023; Revised </w:t>
    </w:r>
    <w:r>
      <w:rPr>
        <w:rFonts w:ascii="Arial" w:eastAsia="Arial" w:hAnsi="Arial" w:cs="Arial"/>
        <w:i/>
        <w:color w:val="000000"/>
        <w:sz w:val="20"/>
        <w:szCs w:val="20"/>
        <w:lang w:val="id-ID"/>
      </w:rPr>
      <w:t>November</w:t>
    </w:r>
    <w:r w:rsidRPr="004C5529">
      <w:rPr>
        <w:rFonts w:ascii="Arial" w:eastAsia="Arial" w:hAnsi="Arial" w:cs="Arial"/>
        <w:i/>
        <w:color w:val="000000"/>
        <w:sz w:val="20"/>
        <w:szCs w:val="20"/>
      </w:rPr>
      <w:t xml:space="preserve"> 02, 2023; Accepted </w:t>
    </w:r>
    <w:r>
      <w:rPr>
        <w:rFonts w:ascii="Arial" w:eastAsia="Arial" w:hAnsi="Arial" w:cs="Arial"/>
        <w:i/>
        <w:color w:val="000000"/>
        <w:sz w:val="20"/>
        <w:szCs w:val="20"/>
        <w:lang w:val="id-ID"/>
      </w:rPr>
      <w:t>November</w:t>
    </w:r>
    <w:r w:rsidRPr="004C5529">
      <w:rPr>
        <w:rFonts w:ascii="Arial" w:eastAsia="Arial" w:hAnsi="Arial" w:cs="Arial"/>
        <w:i/>
        <w:color w:val="000000"/>
        <w:sz w:val="20"/>
        <w:szCs w:val="20"/>
      </w:rPr>
      <w:t xml:space="preserve"> </w:t>
    </w:r>
    <w:r>
      <w:rPr>
        <w:rFonts w:ascii="Arial" w:eastAsia="Arial" w:hAnsi="Arial" w:cs="Arial"/>
        <w:i/>
        <w:color w:val="000000"/>
        <w:sz w:val="20"/>
        <w:szCs w:val="20"/>
        <w:lang w:val="id-ID"/>
      </w:rPr>
      <w:t>29</w:t>
    </w:r>
    <w:r w:rsidRPr="004C5529">
      <w:rPr>
        <w:rFonts w:ascii="Arial" w:eastAsia="Arial" w:hAnsi="Arial" w:cs="Arial"/>
        <w:i/>
        <w:color w:val="000000"/>
        <w:sz w:val="20"/>
        <w:szCs w:val="20"/>
      </w:rPr>
      <w:t>, 2023</w:t>
    </w:r>
  </w:p>
  <w:p w:rsidR="004C5529" w:rsidRPr="004C5529" w:rsidRDefault="004C5529" w:rsidP="004C5529">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563C1"/>
        <w:sz w:val="20"/>
        <w:szCs w:val="20"/>
        <w:u w:val="single"/>
      </w:rPr>
    </w:pPr>
    <w:r w:rsidRPr="004C5529">
      <w:rPr>
        <w:rFonts w:ascii="Libre Baskerville" w:eastAsia="Libre Baskerville" w:hAnsi="Libre Baskerville" w:cs="Libre Baskerville"/>
        <w:i/>
        <w:color w:val="000000"/>
        <w:sz w:val="20"/>
        <w:szCs w:val="20"/>
      </w:rPr>
      <w:t>*</w:t>
    </w:r>
    <w:r w:rsidRPr="004C5529">
      <w:rPr>
        <w:rFonts w:ascii="Libre Baskerville" w:eastAsia="Libre Baskerville" w:hAnsi="Libre Baskerville" w:cs="Libre Baskerville"/>
        <w:color w:val="000000"/>
        <w:sz w:val="20"/>
        <w:szCs w:val="20"/>
      </w:rPr>
      <w:t>Okky Budi Nurlita</w:t>
    </w:r>
    <w:r w:rsidRPr="004C5529">
      <w:rPr>
        <w:rFonts w:ascii="Libre Baskerville" w:eastAsia="Libre Baskerville" w:hAnsi="Libre Baskerville" w:cs="Libre Baskerville"/>
        <w:color w:val="000000"/>
        <w:sz w:val="20"/>
        <w:szCs w:val="20"/>
      </w:rPr>
      <w:t xml:space="preserve">, </w:t>
    </w:r>
    <w:r w:rsidRPr="004C5529">
      <w:rPr>
        <w:rFonts w:ascii="Libre Baskerville" w:eastAsia="Libre Baskerville" w:hAnsi="Libre Baskerville" w:cs="Libre Baskerville"/>
        <w:color w:val="0563C1"/>
        <w:sz w:val="20"/>
        <w:szCs w:val="20"/>
        <w:u w:val="single"/>
      </w:rPr>
      <w:t>okkybn25@gmail.com</w:t>
    </w:r>
  </w:p>
  <w:p w:rsidR="004C5529" w:rsidRPr="004C5529" w:rsidRDefault="004C5529" w:rsidP="004C5529">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rsidR="004C5529" w:rsidRPr="004C5529" w:rsidRDefault="004C5529" w:rsidP="004C5529">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sidRPr="004C5529">
      <w:rPr>
        <w:rFonts w:ascii="Calibri" w:eastAsia="Calibri" w:hAnsi="Calibri" w:cs="Arial"/>
        <w:noProof/>
        <w:sz w:val="20"/>
        <w:szCs w:val="20"/>
        <w:lang w:val="id-ID" w:eastAsia="id-ID"/>
      </w:rPr>
      <mc:AlternateContent>
        <mc:Choice Requires="wps">
          <w:drawing>
            <wp:anchor distT="0" distB="0" distL="114300" distR="114300" simplePos="0" relativeHeight="251663360" behindDoc="0" locked="0" layoutInCell="1" allowOverlap="1" wp14:anchorId="0A36C7D1" wp14:editId="729C5F29">
              <wp:simplePos x="0" y="0"/>
              <wp:positionH relativeFrom="margin">
                <wp:align>right</wp:align>
              </wp:positionH>
              <wp:positionV relativeFrom="paragraph">
                <wp:posOffset>6985</wp:posOffset>
              </wp:positionV>
              <wp:extent cx="581025" cy="201295"/>
              <wp:effectExtent l="0" t="0" r="0" b="8255"/>
              <wp:wrapNone/>
              <wp:docPr id="43"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5"/>
                      </a:xfrm>
                      <a:prstGeom prst="rect">
                        <a:avLst/>
                      </a:prstGeom>
                      <a:noFill/>
                      <a:ln>
                        <a:noFill/>
                      </a:ln>
                    </wps:spPr>
                    <wps:txbx>
                      <w:txbxContent>
                        <w:p w:rsidR="004C5529" w:rsidRDefault="004C5529" w:rsidP="004C5529">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A36C7D1" id="Rectangle 658" o:spid="_x0000_s1026" style="position:absolute;margin-left:-5.45pt;margin-top:.55pt;width:45.75pt;height:15.85pt;rotation:180;flip:x;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QX3QEAAKADAAAOAAAAZHJzL2Uyb0RvYy54bWysU8tu2zAQvBfoPxC815LcOHAEy0HRwG0B&#10;ozWS5gPWFGkRpUiWS1vy33dJO07S3oLqQHAfGM7Mrha3Y2/YQQbUzja8mpScSStcq+2u4Y8/Vx/m&#10;nGEE24JxVjb8KJHfLt+/Wwy+llPXOdPKwAjEYj34hncx+rooUHSyB5w4Ly0VlQs9RArDrmgDDITe&#10;m2JaltfF4ELrgxMSkbJ3pyJfZnylpIg/lEIZmWk4cYv5DPncprNYLqDeBfCdFmca8AYWPWhLj16g&#10;7iAC2wf9D1SvRXDoVJwI1xdOKS1k1kBqqvIvNQ8deJm1kDnoLzbh/4MV3w+bwHTb8KuPnFnoaUb3&#10;5BrYnZHsejZPDg0ea2p88JuQNKJfO/ELqVC8qqQAzz2jCj0LjvyuynmZPs6U0f4rJbJRJJ2NeQ7H&#10;yxzkGJmg5GxeldMZZ4JKZMv0ZpZYFFAn1MTAB4xfpOtZujQ8EOEMCoc1xlPrU0tqt26ljaE81Ma+&#10;ShBmymQdJ+pJRBy3I3Wn69a1RzIIvVhpemsNGDcQaEUqzgZam4bj7z0EyZn5ZmkuN9VVYh5zQJrD&#10;y+z2KQtWdI62MHJ2un6OeSdP3D7to1M663imcCZJa5CdOK9s2rOXce56/rGWfwAAAP//AwBQSwME&#10;FAAGAAgAAAAhAMrff4DbAAAABAEAAA8AAABkcnMvZG93bnJldi54bWxMj8FOwzAQRO+V+AdrkXqp&#10;qJMWUAlxqgqpB5A4EODuxEucYq9D7Lbh71lOcNyZ0czbcjt5J044xj6QgnyZgUBqg+mpU/D2ur/a&#10;gIhJk9EuECr4xgjb6mJW6sKEM73gqU6d4BKKhVZgUxoKKWNr0eu4DAMSex9h9DrxOXbSjPrM5d7J&#10;VZbdSq974gWrB3yw2H7WR6/g68m9P2ZE3j9frxf1zthDc5iUml9Ou3sQCaf0F4ZffEaHipmacCQT&#10;hVPAjyRWcxBs3uU3IBoF69UGZFXK//DVDwAAAP//AwBQSwECLQAUAAYACAAAACEAtoM4kv4AAADh&#10;AQAAEwAAAAAAAAAAAAAAAAAAAAAAW0NvbnRlbnRfVHlwZXNdLnhtbFBLAQItABQABgAIAAAAIQA4&#10;/SH/1gAAAJQBAAALAAAAAAAAAAAAAAAAAC8BAABfcmVscy8ucmVsc1BLAQItABQABgAIAAAAIQA6&#10;yiQX3QEAAKADAAAOAAAAAAAAAAAAAAAAAC4CAABkcnMvZTJvRG9jLnhtbFBLAQItABQABgAIAAAA&#10;IQDK33+A2wAAAAQBAAAPAAAAAAAAAAAAAAAAADcEAABkcnMvZG93bnJldi54bWxQSwUGAAAAAAQA&#10;BADzAAAAPwUAAAAA&#10;" filled="f" stroked="f">
              <v:path arrowok="t"/>
              <v:textbox inset="2.53958mm,0,2.53958mm,0">
                <w:txbxContent>
                  <w:p w:rsidR="004C5529" w:rsidRDefault="004C5529" w:rsidP="004C5529">
                    <w:pPr>
                      <w:spacing w:line="275" w:lineRule="auto"/>
                      <w:jc w:val="center"/>
                      <w:textDirection w:val="btLr"/>
                    </w:pPr>
                  </w:p>
                </w:txbxContent>
              </v:textbox>
              <w10:wrap anchorx="margin"/>
            </v:rect>
          </w:pict>
        </mc:Fallback>
      </mc:AlternateContent>
    </w:r>
  </w:p>
  <w:p w:rsidR="008D5CB4" w:rsidRDefault="008D5CB4" w:rsidP="004C5529">
    <w:pPr>
      <w:pStyle w:val="Footer"/>
      <w:rPr>
        <w:rFonts w:ascii="Libre Baskerville" w:eastAsia="Libre Baskerville" w:hAnsi="Libre Baskerville" w:cs="Libre Baskerville"/>
        <w:color w:val="000000"/>
        <w:sz w:val="20"/>
        <w:szCs w:val="20"/>
      </w:rPr>
    </w:pPr>
  </w:p>
  <w:p w:rsidR="004C5529" w:rsidRPr="004C5529" w:rsidRDefault="004C5529" w:rsidP="004C5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1B4" w:rsidRDefault="00DD01B4" w:rsidP="008D5CB4">
      <w:pPr>
        <w:spacing w:after="0" w:line="240" w:lineRule="auto"/>
      </w:pPr>
      <w:r>
        <w:separator/>
      </w:r>
    </w:p>
  </w:footnote>
  <w:footnote w:type="continuationSeparator" w:id="0">
    <w:p w:rsidR="00DD01B4" w:rsidRDefault="00DD01B4" w:rsidP="008D5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29" w:rsidRPr="004C5529" w:rsidRDefault="004C5529" w:rsidP="004C5529">
    <w:pPr>
      <w:pBdr>
        <w:top w:val="nil"/>
        <w:left w:val="nil"/>
        <w:bottom w:val="nil"/>
        <w:right w:val="nil"/>
        <w:between w:val="nil"/>
      </w:pBdr>
      <w:tabs>
        <w:tab w:val="center" w:pos="4513"/>
        <w:tab w:val="right" w:pos="9026"/>
        <w:tab w:val="right" w:pos="8789"/>
      </w:tabs>
      <w:spacing w:after="0" w:line="240" w:lineRule="auto"/>
      <w:rPr>
        <w:rFonts w:ascii="Arial" w:eastAsia="Arial" w:hAnsi="Arial" w:cs="Arial"/>
        <w:i/>
        <w:color w:val="000000"/>
        <w:sz w:val="18"/>
        <w:szCs w:val="18"/>
      </w:rPr>
    </w:pPr>
  </w:p>
  <w:p w:rsidR="004C5529" w:rsidRPr="004C5529" w:rsidRDefault="004C5529" w:rsidP="004C5529">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sidRPr="004C5529">
      <w:rPr>
        <w:rFonts w:ascii="Arial" w:eastAsia="Arial" w:hAnsi="Arial" w:cs="Arial"/>
        <w:i/>
        <w:color w:val="000000"/>
        <w:sz w:val="18"/>
        <w:szCs w:val="18"/>
      </w:rPr>
      <w:tab/>
    </w:r>
    <w:r w:rsidRPr="004C5529">
      <w:rPr>
        <w:rFonts w:ascii="Arial" w:eastAsia="Arial" w:hAnsi="Arial" w:cs="Arial"/>
        <w:i/>
        <w:color w:val="000000"/>
        <w:sz w:val="18"/>
        <w:szCs w:val="18"/>
      </w:rPr>
      <w:tab/>
    </w:r>
  </w:p>
  <w:p w:rsidR="004C5529" w:rsidRPr="004C5529" w:rsidRDefault="004C5529" w:rsidP="004C5529">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r w:rsidRPr="004C5529">
      <w:rPr>
        <w:rFonts w:ascii="Arial" w:eastAsia="Arial" w:hAnsi="Arial" w:cs="Arial"/>
        <w:i/>
        <w:color w:val="000000"/>
        <w:sz w:val="18"/>
        <w:szCs w:val="18"/>
      </w:rPr>
      <w:t>Penerapan Akad Murabahah dalam Produk Pembiayaan Kredit Pemilikan Rumah (KPR) pada Bank Sumut Kantor Cabang Pembantu Syariah Marelan Raya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29" w:rsidRPr="004C5529" w:rsidRDefault="004C5529" w:rsidP="004C5529">
    <w:pPr>
      <w:widowControl w:val="0"/>
      <w:tabs>
        <w:tab w:val="center" w:pos="4513"/>
        <w:tab w:val="right" w:pos="9026"/>
      </w:tabs>
      <w:autoSpaceDE w:val="0"/>
      <w:autoSpaceDN w:val="0"/>
      <w:spacing w:after="0" w:line="240" w:lineRule="auto"/>
      <w:rPr>
        <w:rFonts w:ascii="Cambria" w:eastAsia="Cambria" w:hAnsi="Cambria" w:cs="Cambria"/>
        <w:sz w:val="22"/>
      </w:rPr>
    </w:pPr>
  </w:p>
  <w:p w:rsidR="004C5529" w:rsidRPr="004C5529" w:rsidRDefault="004C5529" w:rsidP="004C5529">
    <w:pPr>
      <w:widowControl w:val="0"/>
      <w:tabs>
        <w:tab w:val="center" w:pos="4513"/>
        <w:tab w:val="right" w:pos="9026"/>
      </w:tabs>
      <w:autoSpaceDE w:val="0"/>
      <w:autoSpaceDN w:val="0"/>
      <w:spacing w:after="0" w:line="240" w:lineRule="auto"/>
      <w:rPr>
        <w:rFonts w:ascii="Cambria" w:eastAsia="Cambria" w:hAnsi="Cambria" w:cs="Cambria"/>
        <w:sz w:val="22"/>
      </w:rPr>
    </w:pPr>
  </w:p>
  <w:p w:rsidR="004C5529" w:rsidRPr="004C5529" w:rsidRDefault="004C5529" w:rsidP="004C5529">
    <w:pPr>
      <w:widowControl w:val="0"/>
      <w:tabs>
        <w:tab w:val="center" w:pos="4513"/>
        <w:tab w:val="right" w:pos="9026"/>
      </w:tabs>
      <w:autoSpaceDE w:val="0"/>
      <w:autoSpaceDN w:val="0"/>
      <w:spacing w:after="0" w:line="240" w:lineRule="auto"/>
      <w:jc w:val="right"/>
      <w:rPr>
        <w:rFonts w:ascii="Cambria" w:eastAsia="Cambria" w:hAnsi="Cambria" w:cs="Cambria"/>
        <w:sz w:val="22"/>
      </w:rPr>
    </w:pPr>
  </w:p>
  <w:p w:rsidR="004C5529" w:rsidRDefault="004C5529" w:rsidP="004C5529">
    <w:pPr>
      <w:widowControl w:val="0"/>
      <w:tabs>
        <w:tab w:val="center" w:pos="4513"/>
        <w:tab w:val="right" w:pos="9026"/>
      </w:tabs>
      <w:autoSpaceDE w:val="0"/>
      <w:autoSpaceDN w:val="0"/>
      <w:spacing w:after="0" w:line="240" w:lineRule="auto"/>
      <w:jc w:val="right"/>
      <w:rPr>
        <w:rFonts w:ascii="Cambria" w:eastAsia="Cambria" w:hAnsi="Cambria" w:cs="Cambria"/>
        <w:sz w:val="22"/>
      </w:rPr>
    </w:pPr>
  </w:p>
  <w:p w:rsidR="004C5529" w:rsidRPr="004C5529" w:rsidRDefault="004C5529" w:rsidP="004C5529">
    <w:pPr>
      <w:widowControl w:val="0"/>
      <w:tabs>
        <w:tab w:val="center" w:pos="4513"/>
        <w:tab w:val="right" w:pos="9026"/>
      </w:tabs>
      <w:autoSpaceDE w:val="0"/>
      <w:autoSpaceDN w:val="0"/>
      <w:spacing w:after="0" w:line="240" w:lineRule="auto"/>
      <w:jc w:val="right"/>
      <w:rPr>
        <w:rFonts w:ascii="Calibri" w:eastAsia="Times New Roman" w:hAnsi="Calibri" w:cs="Times New Roman"/>
        <w:sz w:val="22"/>
      </w:rPr>
    </w:pPr>
    <w:r w:rsidRPr="008D5CB4">
      <w:rPr>
        <w:rFonts w:ascii="Cambria" w:eastAsia="Calibri" w:hAnsi="Cambria" w:cs="Arial"/>
        <w:noProof/>
        <w:sz w:val="22"/>
        <w:lang w:val="id-ID" w:eastAsia="id-ID"/>
      </w:rPr>
      <mc:AlternateContent>
        <mc:Choice Requires="wps">
          <w:drawing>
            <wp:anchor distT="4294967294" distB="4294967294" distL="114300" distR="114300" simplePos="0" relativeHeight="251668480" behindDoc="0" locked="0" layoutInCell="1" allowOverlap="1" wp14:anchorId="601021B8" wp14:editId="65EA78AB">
              <wp:simplePos x="0" y="0"/>
              <wp:positionH relativeFrom="margin">
                <wp:align>right</wp:align>
              </wp:positionH>
              <wp:positionV relativeFrom="paragraph">
                <wp:posOffset>178435</wp:posOffset>
              </wp:positionV>
              <wp:extent cx="5708650" cy="0"/>
              <wp:effectExtent l="0" t="0" r="2540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86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56028B" id="Straight Connector 2" o:spid="_x0000_s1026" style="position:absolute;z-index:251668480;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margin;mso-height-relative:margin" from="398.3pt,14.05pt" to="847.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X2gEAAKUDAAAOAAAAZHJzL2Uyb0RvYy54bWysU01v2zAMvQ/YfxB0X+xmaJcZcXpI0F2K&#10;LUC6H8DKsi1MEgVRi5N/P0r5WLrdhvkgSCL5yPf0vHw8OCv2OpJB38q7WS2F9go744dWfn95+rCQ&#10;ghL4Dix63cqjJvm4ev9uOYVGz3FE2+koGMRTM4VWjimFpqpIjdoBzTBoz8Eeo4PExzhUXYSJ0Z2t&#10;5nX9UE0YuxBRaSK+3ZyCclXw+16r9K3vSSdhW8mzpbLGsr7mtVotoRkihNGo8xjwD1M4MJ6bXqE2&#10;kED8jOYvKGdURMI+zRS6CvveKF04MJu7+g82uxGCLlxYHApXmej/waqv+20UpmvlRyk8OH6iXYpg&#10;hjGJNXrPAmIU86zTFKjh9LXfxsxUHfwuPKP6QRyr3gTzgcIp7dBHl9OZqjgU3Y9X3fUhCcWX95/q&#10;xcM9P4+6xCpoLoUhUvqi0Ym8aaU1PksCDeyfKeXW0FxS8rXHJ2NteVbrxcSe/FwXaGB39RYSd3GB&#10;+ZIfpAA7sG1VigWS0Joul2cgOtLaRrEHdg4brsPpheeVwgIlDjCJ8mVleIQ3pXmeDdB4Ki6hk9Gc&#10;Sex2a1wrF7fV1ueOuvj1zOq3hnn3it1xGy9CsxdK07Nvs9luz7y//btWvwAAAP//AwBQSwMEFAAG&#10;AAgAAAAhAFi1w0ncAAAABgEAAA8AAABkcnMvZG93bnJldi54bWxMj0FLw0AQhe+C/2EZoTe7aSkl&#10;SbMpKhShh4KtgsdNdppEs7Mhu0lTf70jHvQ477158022nWwrRux940jBYh6BQCqdaahS8Hra3ccg&#10;fNBkdOsIFVzRwza/vcl0atyFXnA8hkpwCflUK6hD6FIpfVmj1X7uOiT2zq63OvDYV9L0+sLltpXL&#10;KFpLqxviC7Xu8KnG8vM4WMawX7vn5jGZDvID9+vxbfU+FCulZnfTwwZEwCn8heEHn3cgZ6bCDWS8&#10;aBXwI0HBMl6AYDdOEhaKX0HmmfyPn38DAAD//wMAUEsBAi0AFAAGAAgAAAAhALaDOJL+AAAA4QEA&#10;ABMAAAAAAAAAAAAAAAAAAAAAAFtDb250ZW50X1R5cGVzXS54bWxQSwECLQAUAAYACAAAACEAOP0h&#10;/9YAAACUAQAACwAAAAAAAAAAAAAAAAAvAQAAX3JlbHMvLnJlbHNQSwECLQAUAAYACAAAACEA0G4/&#10;l9oBAAClAwAADgAAAAAAAAAAAAAAAAAuAgAAZHJzL2Uyb0RvYy54bWxQSwECLQAUAAYACAAAACEA&#10;WLXDSdwAAAAGAQAADwAAAAAAAAAAAAAAAAA0BAAAZHJzL2Rvd25yZXYueG1sUEsFBgAAAAAEAAQA&#10;8wAAAD0FAAAAAA==&#10;" strokecolor="windowText" strokeweight="1.5pt">
              <v:stroke joinstyle="miter"/>
              <o:lock v:ext="edit" shapetype="f"/>
              <w10:wrap anchorx="margin"/>
            </v:line>
          </w:pict>
        </mc:Fallback>
      </mc:AlternateContent>
    </w:r>
    <w:proofErr w:type="gramStart"/>
    <w:r w:rsidRPr="004C5529">
      <w:rPr>
        <w:rFonts w:ascii="Cambria" w:eastAsia="Cambria" w:hAnsi="Cambria" w:cs="Cambria"/>
        <w:sz w:val="22"/>
      </w:rPr>
      <w:t>e-ISSN</w:t>
    </w:r>
    <w:proofErr w:type="gramEnd"/>
    <w:r w:rsidRPr="004C5529">
      <w:rPr>
        <w:rFonts w:ascii="Cambria" w:eastAsia="Cambria" w:hAnsi="Cambria" w:cs="Cambria"/>
        <w:sz w:val="22"/>
      </w:rPr>
      <w:t xml:space="preserve">: 2962-0813; p-ISSN: 2964-5328, Hal </w:t>
    </w:r>
    <w:r>
      <w:rPr>
        <w:rFonts w:ascii="Cambria" w:eastAsia="Cambria" w:hAnsi="Cambria" w:cs="Cambria"/>
        <w:sz w:val="22"/>
        <w:lang w:val="id-ID"/>
      </w:rPr>
      <w:t>09-18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CB4" w:rsidRPr="008D5CB4" w:rsidRDefault="008D5CB4" w:rsidP="008D5CB4">
    <w:pPr>
      <w:widowControl w:val="0"/>
      <w:tabs>
        <w:tab w:val="center" w:pos="4680"/>
        <w:tab w:val="right" w:pos="9360"/>
      </w:tabs>
      <w:autoSpaceDE w:val="0"/>
      <w:autoSpaceDN w:val="0"/>
      <w:spacing w:after="0" w:line="240" w:lineRule="auto"/>
      <w:rPr>
        <w:rFonts w:ascii="Cambria" w:eastAsia="Quintessential" w:hAnsi="Cambria" w:cs="Quintessential"/>
        <w:b/>
        <w:sz w:val="22"/>
      </w:rPr>
    </w:pPr>
  </w:p>
  <w:p w:rsidR="008D5CB4" w:rsidRPr="008D5CB4" w:rsidRDefault="008D5CB4" w:rsidP="008D5CB4">
    <w:pPr>
      <w:widowControl w:val="0"/>
      <w:tabs>
        <w:tab w:val="center" w:pos="4680"/>
        <w:tab w:val="right" w:pos="9360"/>
      </w:tabs>
      <w:autoSpaceDE w:val="0"/>
      <w:autoSpaceDN w:val="0"/>
      <w:spacing w:after="0" w:line="240" w:lineRule="auto"/>
      <w:jc w:val="right"/>
      <w:rPr>
        <w:rFonts w:ascii="Cambria" w:eastAsia="Cambria" w:hAnsi="Cambria" w:cs="Cambria"/>
        <w:b/>
        <w:sz w:val="22"/>
      </w:rPr>
    </w:pPr>
    <w:r w:rsidRPr="008D5CB4">
      <w:rPr>
        <w:rFonts w:ascii="Cambria" w:eastAsia="Cambria" w:hAnsi="Cambria" w:cs="Cambria"/>
        <w:b/>
        <w:sz w:val="22"/>
      </w:rPr>
      <w:t>Trending: Jurnal Ekonomi, Akuntansi dan Manajemen</w:t>
    </w:r>
  </w:p>
  <w:p w:rsidR="008D5CB4" w:rsidRPr="008D5CB4" w:rsidRDefault="008D5CB4" w:rsidP="008D5CB4">
    <w:pPr>
      <w:widowControl w:val="0"/>
      <w:tabs>
        <w:tab w:val="center" w:pos="4680"/>
        <w:tab w:val="right" w:pos="9360"/>
      </w:tabs>
      <w:autoSpaceDE w:val="0"/>
      <w:autoSpaceDN w:val="0"/>
      <w:spacing w:after="0" w:line="240" w:lineRule="auto"/>
      <w:jc w:val="right"/>
      <w:rPr>
        <w:rFonts w:ascii="Cambria" w:eastAsia="Cambria" w:hAnsi="Cambria" w:cs="Cambria"/>
        <w:b/>
        <w:sz w:val="22"/>
        <w:lang w:val="id-ID"/>
      </w:rPr>
    </w:pPr>
    <w:r w:rsidRPr="008D5CB4">
      <w:rPr>
        <w:rFonts w:ascii="Cambria" w:eastAsia="Cambria" w:hAnsi="Cambria" w:cs="Cambria"/>
        <w:b/>
        <w:sz w:val="22"/>
      </w:rPr>
      <w:t>Vol.</w:t>
    </w:r>
    <w:r>
      <w:rPr>
        <w:rFonts w:ascii="Cambria" w:eastAsia="Cambria" w:hAnsi="Cambria" w:cs="Cambria"/>
        <w:b/>
        <w:sz w:val="22"/>
        <w:lang w:val="id-ID"/>
      </w:rPr>
      <w:t>2</w:t>
    </w:r>
    <w:r w:rsidRPr="008D5CB4">
      <w:rPr>
        <w:rFonts w:ascii="Cambria" w:eastAsia="Cambria" w:hAnsi="Cambria" w:cs="Cambria"/>
        <w:b/>
        <w:sz w:val="22"/>
      </w:rPr>
      <w:t>, No.</w:t>
    </w:r>
    <w:r>
      <w:rPr>
        <w:rFonts w:ascii="Cambria" w:eastAsia="Cambria" w:hAnsi="Cambria" w:cs="Cambria"/>
        <w:b/>
        <w:sz w:val="22"/>
        <w:lang w:val="id-ID"/>
      </w:rPr>
      <w:t>1</w:t>
    </w:r>
    <w:r w:rsidRPr="008D5CB4">
      <w:rPr>
        <w:rFonts w:ascii="Cambria" w:eastAsia="Cambria" w:hAnsi="Cambria" w:cs="Cambria"/>
        <w:b/>
        <w:sz w:val="22"/>
      </w:rPr>
      <w:t xml:space="preserve"> </w:t>
    </w:r>
    <w:r>
      <w:rPr>
        <w:rFonts w:ascii="Cambria" w:eastAsia="Cambria" w:hAnsi="Cambria" w:cs="Cambria"/>
        <w:b/>
        <w:sz w:val="22"/>
        <w:lang w:val="id-ID"/>
      </w:rPr>
      <w:t>Januari</w:t>
    </w:r>
    <w:r>
      <w:rPr>
        <w:rFonts w:ascii="Cambria" w:eastAsia="Cambria" w:hAnsi="Cambria" w:cs="Cambria"/>
        <w:b/>
        <w:sz w:val="22"/>
      </w:rPr>
      <w:t xml:space="preserve"> 202</w:t>
    </w:r>
    <w:r>
      <w:rPr>
        <w:rFonts w:ascii="Cambria" w:eastAsia="Cambria" w:hAnsi="Cambria" w:cs="Cambria"/>
        <w:b/>
        <w:sz w:val="22"/>
        <w:lang w:val="id-ID"/>
      </w:rPr>
      <w:t>4</w:t>
    </w:r>
  </w:p>
  <w:p w:rsidR="008D5CB4" w:rsidRPr="008D5CB4" w:rsidRDefault="008D5CB4" w:rsidP="008D5CB4">
    <w:pPr>
      <w:widowControl w:val="0"/>
      <w:tabs>
        <w:tab w:val="center" w:pos="4680"/>
        <w:tab w:val="right" w:pos="9360"/>
      </w:tabs>
      <w:autoSpaceDE w:val="0"/>
      <w:autoSpaceDN w:val="0"/>
      <w:spacing w:after="0" w:line="240" w:lineRule="auto"/>
      <w:jc w:val="right"/>
      <w:rPr>
        <w:rFonts w:ascii="Cambria" w:eastAsia="Times New Roman" w:hAnsi="Cambria" w:cs="Times New Roman"/>
        <w:sz w:val="22"/>
        <w:lang w:val="id-ID"/>
      </w:rPr>
    </w:pPr>
    <w:r w:rsidRPr="008D5CB4">
      <w:rPr>
        <w:rFonts w:ascii="Cambria" w:eastAsia="Times New Roman" w:hAnsi="Cambria" w:cs="Arial"/>
        <w:noProof/>
        <w:sz w:val="22"/>
        <w:lang w:val="id-ID" w:eastAsia="id-ID"/>
      </w:rPr>
      <w:drawing>
        <wp:anchor distT="0" distB="0" distL="114300" distR="114300" simplePos="0" relativeHeight="251661312" behindDoc="0" locked="0" layoutInCell="1" hidden="0" allowOverlap="1" wp14:anchorId="490E1F02" wp14:editId="3DC85D6D">
          <wp:simplePos x="0" y="0"/>
          <wp:positionH relativeFrom="column">
            <wp:posOffset>901065</wp:posOffset>
          </wp:positionH>
          <wp:positionV relativeFrom="paragraph">
            <wp:posOffset>7620</wp:posOffset>
          </wp:positionV>
          <wp:extent cx="838200" cy="2952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r w:rsidRPr="008D5CB4">
      <w:rPr>
        <w:rFonts w:ascii="Cambria" w:eastAsia="Times New Roman" w:hAnsi="Cambria" w:cs="Arial"/>
        <w:noProof/>
        <w:sz w:val="22"/>
        <w:lang w:val="id-ID" w:eastAsia="id-ID"/>
      </w:rPr>
      <w:drawing>
        <wp:anchor distT="0" distB="0" distL="114300" distR="114300" simplePos="0" relativeHeight="251659264" behindDoc="0" locked="0" layoutInCell="1" hidden="0" allowOverlap="1" wp14:anchorId="4AB5064C" wp14:editId="1DBF7A70">
          <wp:simplePos x="0" y="0"/>
          <wp:positionH relativeFrom="margin">
            <wp:align>left</wp:align>
          </wp:positionH>
          <wp:positionV relativeFrom="paragraph">
            <wp:posOffset>9525</wp:posOffset>
          </wp:positionV>
          <wp:extent cx="809625" cy="323850"/>
          <wp:effectExtent l="0" t="0" r="9525"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09625" cy="323850"/>
                  </a:xfrm>
                  <a:prstGeom prst="rect">
                    <a:avLst/>
                  </a:prstGeom>
                  <a:ln/>
                </pic:spPr>
              </pic:pic>
            </a:graphicData>
          </a:graphic>
        </wp:anchor>
      </w:drawing>
    </w:r>
    <w:proofErr w:type="gramStart"/>
    <w:r w:rsidRPr="008D5CB4">
      <w:rPr>
        <w:rFonts w:ascii="Cambria" w:eastAsia="Cambria" w:hAnsi="Cambria" w:cs="Cambria"/>
        <w:sz w:val="22"/>
      </w:rPr>
      <w:t>e-ISSN</w:t>
    </w:r>
    <w:proofErr w:type="gramEnd"/>
    <w:r w:rsidRPr="008D5CB4">
      <w:rPr>
        <w:rFonts w:ascii="Cambria" w:eastAsia="Cambria" w:hAnsi="Cambria" w:cs="Cambria"/>
        <w:sz w:val="22"/>
      </w:rPr>
      <w:t xml:space="preserve">: 2962-0813; p-ISSN: 2964-5328, Hal </w:t>
    </w:r>
    <w:r w:rsidR="004C5529">
      <w:rPr>
        <w:rFonts w:ascii="Cambria" w:eastAsia="Cambria" w:hAnsi="Cambria" w:cs="Cambria"/>
        <w:sz w:val="22"/>
        <w:lang w:val="id-ID"/>
      </w:rPr>
      <w:t>09-18</w:t>
    </w:r>
  </w:p>
  <w:p w:rsidR="008D5CB4" w:rsidRPr="008D5CB4" w:rsidRDefault="008D5CB4" w:rsidP="008D5CB4">
    <w:pPr>
      <w:widowControl w:val="0"/>
      <w:pBdr>
        <w:top w:val="nil"/>
        <w:left w:val="nil"/>
        <w:bottom w:val="nil"/>
        <w:right w:val="nil"/>
        <w:between w:val="nil"/>
      </w:pBdr>
      <w:autoSpaceDE w:val="0"/>
      <w:autoSpaceDN w:val="0"/>
      <w:spacing w:after="0" w:line="240" w:lineRule="auto"/>
      <w:jc w:val="right"/>
      <w:rPr>
        <w:rFonts w:ascii="Cambria" w:eastAsia="Times New Roman" w:hAnsi="Cambria" w:cs="Times New Roman"/>
        <w:color w:val="000000"/>
        <w:sz w:val="22"/>
        <w:lang w:val="id-ID"/>
      </w:rPr>
    </w:pPr>
    <w:r w:rsidRPr="008D5CB4">
      <w:rPr>
        <w:rFonts w:ascii="Cambria" w:eastAsia="Times New Roman" w:hAnsi="Cambria" w:cs="Times New Roman"/>
        <w:color w:val="000000"/>
        <w:sz w:val="22"/>
        <w:highlight w:val="white"/>
      </w:rPr>
      <w:t xml:space="preserve">DOI: </w:t>
    </w:r>
    <w:r w:rsidRPr="008D5CB4">
      <w:rPr>
        <w:rFonts w:ascii="Cambria" w:eastAsia="Times New Roman" w:hAnsi="Cambria" w:cs="Times New Roman"/>
        <w:color w:val="0000FF"/>
        <w:sz w:val="22"/>
        <w:u w:val="single"/>
      </w:rPr>
      <w:t>https://doi.org/10.30640/trending.v</w:t>
    </w:r>
    <w:r>
      <w:rPr>
        <w:rFonts w:ascii="Cambria" w:eastAsia="Times New Roman" w:hAnsi="Cambria" w:cs="Times New Roman"/>
        <w:color w:val="0000FF"/>
        <w:sz w:val="22"/>
        <w:u w:val="single"/>
        <w:lang w:val="id-ID"/>
      </w:rPr>
      <w:t>2</w:t>
    </w:r>
    <w:r w:rsidRPr="008D5CB4">
      <w:rPr>
        <w:rFonts w:ascii="Cambria" w:eastAsia="Times New Roman" w:hAnsi="Cambria" w:cs="Times New Roman"/>
        <w:color w:val="0000FF"/>
        <w:sz w:val="22"/>
        <w:u w:val="single"/>
      </w:rPr>
      <w:t>i</w:t>
    </w:r>
    <w:r>
      <w:rPr>
        <w:rFonts w:ascii="Cambria" w:eastAsia="Times New Roman" w:hAnsi="Cambria" w:cs="Times New Roman"/>
        <w:color w:val="0000FF"/>
        <w:sz w:val="22"/>
        <w:u w:val="single"/>
        <w:lang w:val="id-ID"/>
      </w:rPr>
      <w:t>1</w:t>
    </w:r>
    <w:r w:rsidRPr="008D5CB4">
      <w:rPr>
        <w:rFonts w:ascii="Cambria" w:eastAsia="Times New Roman" w:hAnsi="Cambria" w:cs="Times New Roman"/>
        <w:color w:val="0000FF"/>
        <w:sz w:val="22"/>
        <w:u w:val="single"/>
      </w:rPr>
      <w:t>.1</w:t>
    </w:r>
    <w:r w:rsidR="00021627">
      <w:rPr>
        <w:rFonts w:ascii="Cambria" w:eastAsia="Times New Roman" w:hAnsi="Cambria" w:cs="Times New Roman"/>
        <w:color w:val="0000FF"/>
        <w:sz w:val="22"/>
        <w:u w:val="single"/>
        <w:lang w:val="id-ID"/>
      </w:rPr>
      <w:t>905</w:t>
    </w:r>
  </w:p>
  <w:p w:rsidR="008D5CB4" w:rsidRPr="008D5CB4" w:rsidRDefault="008D5CB4" w:rsidP="008D5CB4">
    <w:pPr>
      <w:widowControl w:val="0"/>
      <w:pBdr>
        <w:top w:val="nil"/>
        <w:left w:val="nil"/>
        <w:bottom w:val="nil"/>
        <w:right w:val="nil"/>
        <w:between w:val="nil"/>
      </w:pBdr>
      <w:autoSpaceDE w:val="0"/>
      <w:autoSpaceDN w:val="0"/>
      <w:spacing w:after="0" w:line="240" w:lineRule="auto"/>
      <w:jc w:val="right"/>
      <w:rPr>
        <w:rFonts w:ascii="Cambria" w:eastAsia="Times New Roman" w:hAnsi="Cambria" w:cs="Times New Roman"/>
        <w:color w:val="000000"/>
        <w:sz w:val="22"/>
        <w:highlight w:val="white"/>
      </w:rPr>
    </w:pPr>
    <w:r w:rsidRPr="008D5CB4">
      <w:rPr>
        <w:rFonts w:ascii="Cambria" w:eastAsia="Calibri" w:hAnsi="Cambria" w:cs="Arial"/>
        <w:noProof/>
        <w:sz w:val="22"/>
        <w:lang w:val="id-ID" w:eastAsia="id-ID"/>
      </w:rPr>
      <mc:AlternateContent>
        <mc:Choice Requires="wps">
          <w:drawing>
            <wp:anchor distT="4294967294" distB="4294967294" distL="114300" distR="114300" simplePos="0" relativeHeight="251660288" behindDoc="0" locked="0" layoutInCell="1" allowOverlap="1" wp14:anchorId="5262E8B8" wp14:editId="3786ABFE">
              <wp:simplePos x="0" y="0"/>
              <wp:positionH relativeFrom="margin">
                <wp:align>right</wp:align>
              </wp:positionH>
              <wp:positionV relativeFrom="paragraph">
                <wp:posOffset>15240</wp:posOffset>
              </wp:positionV>
              <wp:extent cx="5708650" cy="0"/>
              <wp:effectExtent l="0" t="0" r="25400" b="19050"/>
              <wp:wrapNone/>
              <wp:docPr id="4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86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D960C1" id="Straight Connector 2" o:spid="_x0000_s1026" style="position:absolute;z-index:251660288;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margin;mso-height-relative:margin" from="398.3pt,1.2pt" to="847.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qj2wEAAKYDAAAOAAAAZHJzL2Uyb0RvYy54bWysU01v2zAMvQ/YfxB0X+wGbdcZcXpI0F2K&#10;LUC6H8DKsi1MEgVRi5N/P0r5aLrdhvkgSCL5yPf0vHjcOyt2OpJB38qbWS2F9go744dW/nh5+vQg&#10;BSXwHVj0upUHTfJx+fHDYgqNnuOIttNRMIinZgqtHFMKTVWRGrUDmmHQnoM9RgeJj3GouggToztb&#10;zev6vpowdiGi0kR8uz4G5bLg971W6Xvfk07CtpJnS2WNZX3Na7VcQDNECKNRpzHgH6ZwYDw3vUCt&#10;IYH4Fc1fUM6oiIR9mil0Ffa9UbpwYDY39R9stiMEXbiwOBQuMtH/g1XfdpsoTNfK21spPDh+o22K&#10;YIYxiRV6zwpiFPMs1BSo4fyV38RMVe39Njyj+kkcq94F84HCMW3fR5fTmavYF+EPF+H1PgnFl3ef&#10;64f7O34fdY5V0JwLQ6T0VaMTedNKa3zWBBrYPVPKraE5p+Rrj0/G2vKu1ouJTfmlLtDA9uotJO7i&#10;AhMmP0gBdmDfqhQLJKE1XS7PQHSglY1iB2wddlyH0wvPK4UFShxgEuXLyvAI70rzPGug8VhcQken&#10;OZPY7ta4Vj5cV1ufO+pi2BOrNw3z7hW7wyaehWYzlKYn42a3XZ95f/17LX8DAAD//wMAUEsDBBQA&#10;BgAIAAAAIQAZhKV22QAAAAQBAAAPAAAAZHJzL2Rvd25yZXYueG1sTI/BSsRADIbvgu8wRPDmTl3K&#10;sq2dLiosggfBVcFj2olttZMpnWm3+vRGL3r8+JM/X4rd4no10xg6zwYuVwko4trbjhsDz0/7iy2o&#10;EJEt9p7JwCcF2JWnJwXm1h/5keZDbJSUcMjRQBvjkGsd6pYchpUfiCV786PDKDg22o54lHLX63WS&#10;bLTDjuVCiwPdtlR/HCYnGu5rf9fdZMuDfqf7zfySvk5Vasz52XJ9BSrSEv+G4UdfdqAUp8pPbIPq&#10;Dcgj0cA6BSXhNsuEq1/WZaH/y5ffAAAA//8DAFBLAQItABQABgAIAAAAIQC2gziS/gAAAOEBAAAT&#10;AAAAAAAAAAAAAAAAAAAAAABbQ29udGVudF9UeXBlc10ueG1sUEsBAi0AFAAGAAgAAAAhADj9If/W&#10;AAAAlAEAAAsAAAAAAAAAAAAAAAAALwEAAF9yZWxzLy5yZWxzUEsBAi0AFAAGAAgAAAAhAORWWqPb&#10;AQAApgMAAA4AAAAAAAAAAAAAAAAALgIAAGRycy9lMm9Eb2MueG1sUEsBAi0AFAAGAAgAAAAhABmE&#10;pXbZAAAABAEAAA8AAAAAAAAAAAAAAAAANQQAAGRycy9kb3ducmV2LnhtbFBLBQYAAAAABAAEAPMA&#10;AAA7BQAAAAA=&#10;" strokecolor="windowText" strokeweight="1.5pt">
              <v:stroke joinstyle="miter"/>
              <o:lock v:ext="edit" shapetype="f"/>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17BF"/>
    <w:multiLevelType w:val="hybridMultilevel"/>
    <w:tmpl w:val="6D467A2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A91387"/>
    <w:multiLevelType w:val="hybridMultilevel"/>
    <w:tmpl w:val="9CE0E5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410220"/>
    <w:multiLevelType w:val="hybridMultilevel"/>
    <w:tmpl w:val="8BFA8732"/>
    <w:lvl w:ilvl="0" w:tplc="26725910">
      <w:start w:val="1"/>
      <w:numFmt w:val="lowerLetter"/>
      <w:lvlText w:val="%1)"/>
      <w:lvlJc w:val="left"/>
      <w:pPr>
        <w:ind w:left="1800" w:hanging="360"/>
      </w:pPr>
      <w:rPr>
        <w:rFonts w:ascii="Times New Roman" w:eastAsiaTheme="minorHAnsi" w:hAnsi="Times New Roman" w:cstheme="minorBidi"/>
      </w:r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4690AB8"/>
    <w:multiLevelType w:val="hybridMultilevel"/>
    <w:tmpl w:val="DF6CAD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B9A6247"/>
    <w:multiLevelType w:val="hybridMultilevel"/>
    <w:tmpl w:val="14BA9192"/>
    <w:lvl w:ilvl="0" w:tplc="7390C4E2">
      <w:start w:val="1"/>
      <w:numFmt w:val="lowerLetter"/>
      <w:lvlText w:val="%1."/>
      <w:lvlJc w:val="left"/>
      <w:pPr>
        <w:ind w:left="1080" w:hanging="360"/>
      </w:pPr>
      <w:rPr>
        <w:rFonts w:hint="default"/>
      </w:rPr>
    </w:lvl>
    <w:lvl w:ilvl="1" w:tplc="206418B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524BE4"/>
    <w:multiLevelType w:val="hybridMultilevel"/>
    <w:tmpl w:val="C1FA3670"/>
    <w:lvl w:ilvl="0" w:tplc="B628A6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B82C70"/>
    <w:multiLevelType w:val="hybridMultilevel"/>
    <w:tmpl w:val="F06AC30A"/>
    <w:lvl w:ilvl="0" w:tplc="F29257A8">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3E43D0"/>
    <w:multiLevelType w:val="hybridMultilevel"/>
    <w:tmpl w:val="5720E406"/>
    <w:lvl w:ilvl="0" w:tplc="6E3EB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65401"/>
    <w:multiLevelType w:val="hybridMultilevel"/>
    <w:tmpl w:val="D50837A6"/>
    <w:lvl w:ilvl="0" w:tplc="F29257A8">
      <w:start w:val="3"/>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9F529DF"/>
    <w:multiLevelType w:val="hybridMultilevel"/>
    <w:tmpl w:val="FD8A61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18F4F27"/>
    <w:multiLevelType w:val="hybridMultilevel"/>
    <w:tmpl w:val="E236DA0A"/>
    <w:lvl w:ilvl="0" w:tplc="90C426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FF6421"/>
    <w:multiLevelType w:val="hybridMultilevel"/>
    <w:tmpl w:val="5F048CFA"/>
    <w:lvl w:ilvl="0" w:tplc="F29257A8">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4B151D"/>
    <w:multiLevelType w:val="hybridMultilevel"/>
    <w:tmpl w:val="444EF2B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6B078FE"/>
    <w:multiLevelType w:val="hybridMultilevel"/>
    <w:tmpl w:val="9E20A0D4"/>
    <w:lvl w:ilvl="0" w:tplc="FF2618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11118F2"/>
    <w:multiLevelType w:val="hybridMultilevel"/>
    <w:tmpl w:val="09844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F6CA2"/>
    <w:multiLevelType w:val="hybridMultilevel"/>
    <w:tmpl w:val="686A4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5D639F"/>
    <w:multiLevelType w:val="hybridMultilevel"/>
    <w:tmpl w:val="3B5EFB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620242A"/>
    <w:multiLevelType w:val="hybridMultilevel"/>
    <w:tmpl w:val="16D2C5C4"/>
    <w:lvl w:ilvl="0" w:tplc="06008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8AF42CF"/>
    <w:multiLevelType w:val="hybridMultilevel"/>
    <w:tmpl w:val="A70C24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142411"/>
    <w:multiLevelType w:val="hybridMultilevel"/>
    <w:tmpl w:val="D7EADEF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84B21DD"/>
    <w:multiLevelType w:val="hybridMultilevel"/>
    <w:tmpl w:val="E7CAE4A4"/>
    <w:lvl w:ilvl="0" w:tplc="206418B6">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FAD424FA">
      <w:start w:val="1"/>
      <w:numFmt w:val="lowerLetter"/>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7"/>
  </w:num>
  <w:num w:numId="4">
    <w:abstractNumId w:val="0"/>
  </w:num>
  <w:num w:numId="5">
    <w:abstractNumId w:val="2"/>
  </w:num>
  <w:num w:numId="6">
    <w:abstractNumId w:val="9"/>
  </w:num>
  <w:num w:numId="7">
    <w:abstractNumId w:val="11"/>
  </w:num>
  <w:num w:numId="8">
    <w:abstractNumId w:val="8"/>
  </w:num>
  <w:num w:numId="9">
    <w:abstractNumId w:val="6"/>
  </w:num>
  <w:num w:numId="10">
    <w:abstractNumId w:val="16"/>
  </w:num>
  <w:num w:numId="11">
    <w:abstractNumId w:val="12"/>
  </w:num>
  <w:num w:numId="12">
    <w:abstractNumId w:val="1"/>
  </w:num>
  <w:num w:numId="13">
    <w:abstractNumId w:val="3"/>
  </w:num>
  <w:num w:numId="14">
    <w:abstractNumId w:val="20"/>
  </w:num>
  <w:num w:numId="15">
    <w:abstractNumId w:val="18"/>
  </w:num>
  <w:num w:numId="16">
    <w:abstractNumId w:val="19"/>
  </w:num>
  <w:num w:numId="17">
    <w:abstractNumId w:val="13"/>
  </w:num>
  <w:num w:numId="18">
    <w:abstractNumId w:val="5"/>
  </w:num>
  <w:num w:numId="19">
    <w:abstractNumId w:val="10"/>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B3"/>
    <w:rsid w:val="00021627"/>
    <w:rsid w:val="00085FFC"/>
    <w:rsid w:val="000E7925"/>
    <w:rsid w:val="00123C53"/>
    <w:rsid w:val="00206DB3"/>
    <w:rsid w:val="00230FB3"/>
    <w:rsid w:val="002503A7"/>
    <w:rsid w:val="002D7736"/>
    <w:rsid w:val="00326CDA"/>
    <w:rsid w:val="00347BCA"/>
    <w:rsid w:val="00387D11"/>
    <w:rsid w:val="003F50FC"/>
    <w:rsid w:val="00432AD4"/>
    <w:rsid w:val="0045460F"/>
    <w:rsid w:val="00474080"/>
    <w:rsid w:val="004C5529"/>
    <w:rsid w:val="0057219D"/>
    <w:rsid w:val="007025F1"/>
    <w:rsid w:val="00733263"/>
    <w:rsid w:val="00760692"/>
    <w:rsid w:val="00841D8D"/>
    <w:rsid w:val="00860149"/>
    <w:rsid w:val="008D5CB4"/>
    <w:rsid w:val="008F5709"/>
    <w:rsid w:val="00916F9A"/>
    <w:rsid w:val="00962D13"/>
    <w:rsid w:val="009B556E"/>
    <w:rsid w:val="00A60E34"/>
    <w:rsid w:val="00AF260B"/>
    <w:rsid w:val="00B132EE"/>
    <w:rsid w:val="00BA7572"/>
    <w:rsid w:val="00C02BF8"/>
    <w:rsid w:val="00C0502A"/>
    <w:rsid w:val="00C213A5"/>
    <w:rsid w:val="00C33EBE"/>
    <w:rsid w:val="00C54694"/>
    <w:rsid w:val="00CA0C32"/>
    <w:rsid w:val="00D153F1"/>
    <w:rsid w:val="00D86AC0"/>
    <w:rsid w:val="00DB7226"/>
    <w:rsid w:val="00DB74FB"/>
    <w:rsid w:val="00DD01B4"/>
    <w:rsid w:val="00E4512D"/>
    <w:rsid w:val="00F227D0"/>
    <w:rsid w:val="00F66627"/>
    <w:rsid w:val="00FD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E1AE3-9544-4780-BFD0-8850145D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D13"/>
    <w:pPr>
      <w:ind w:left="720"/>
      <w:contextualSpacing/>
    </w:pPr>
  </w:style>
  <w:style w:type="character" w:styleId="Hyperlink">
    <w:name w:val="Hyperlink"/>
    <w:basedOn w:val="DefaultParagraphFont"/>
    <w:uiPriority w:val="99"/>
    <w:unhideWhenUsed/>
    <w:rsid w:val="00B132EE"/>
    <w:rPr>
      <w:color w:val="0563C1" w:themeColor="hyperlink"/>
      <w:u w:val="single"/>
    </w:rPr>
  </w:style>
  <w:style w:type="paragraph" w:styleId="Header">
    <w:name w:val="header"/>
    <w:basedOn w:val="Normal"/>
    <w:link w:val="HeaderChar"/>
    <w:uiPriority w:val="99"/>
    <w:unhideWhenUsed/>
    <w:rsid w:val="008D5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CB4"/>
  </w:style>
  <w:style w:type="paragraph" w:styleId="Footer">
    <w:name w:val="footer"/>
    <w:basedOn w:val="Normal"/>
    <w:link w:val="FooterChar"/>
    <w:uiPriority w:val="99"/>
    <w:unhideWhenUsed/>
    <w:rsid w:val="008D5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kybn25@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rdanaindra76@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5A63-10C0-4F9F-9195-24E880DD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3629</Words>
  <Characters>20687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account</cp:lastModifiedBy>
  <cp:revision>3</cp:revision>
  <cp:lastPrinted>2023-11-22T12:01:00Z</cp:lastPrinted>
  <dcterms:created xsi:type="dcterms:W3CDTF">2023-11-29T08:04:00Z</dcterms:created>
  <dcterms:modified xsi:type="dcterms:W3CDTF">2023-11-29T08:06:00Z</dcterms:modified>
</cp:coreProperties>
</file>